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B13B1" w:rsidP="003B13B1" w:rsidRDefault="003B13B1" w14:paraId="30A20C0E" w14:textId="2BCB5AFB">
      <w:pPr>
        <w:tabs>
          <w:tab w:val="left" w:pos="1720"/>
        </w:tabs>
        <w:rPr>
          <w:noProof/>
        </w:rPr>
      </w:pPr>
      <w:r>
        <w:rPr>
          <w:noProof/>
        </w:rPr>
        <w:drawing>
          <wp:anchor distT="0" distB="0" distL="114300" distR="114300" simplePos="0" relativeHeight="251660288" behindDoc="1" locked="0" layoutInCell="1" allowOverlap="1" wp14:anchorId="78D6D2DD" wp14:editId="5BA0650E">
            <wp:simplePos x="0" y="0"/>
            <wp:positionH relativeFrom="margin">
              <wp:align>left</wp:align>
            </wp:positionH>
            <wp:positionV relativeFrom="paragraph">
              <wp:posOffset>-4445</wp:posOffset>
            </wp:positionV>
            <wp:extent cx="1568450" cy="666115"/>
            <wp:effectExtent l="0" t="0" r="0" b="635"/>
            <wp:wrapNone/>
            <wp:docPr id="2" name="Image 8" descr="CMYK_innoviris_we fund your future_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CMYK_innoviris_we fund your future_MAIN LOGO"/>
                    <pic:cNvPicPr>
                      <a:picLocks noChangeAspect="1"/>
                    </pic:cNvPicPr>
                  </pic:nvPicPr>
                  <pic:blipFill rotWithShape="1">
                    <a:blip r:embed="rId11"/>
                    <a:srcRect l="10012" t="29745" r="19277" b="24971"/>
                    <a:stretch/>
                  </pic:blipFill>
                  <pic:spPr bwMode="auto">
                    <a:xfrm>
                      <a:off x="0" y="0"/>
                      <a:ext cx="1568450" cy="666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58240" behindDoc="0" locked="0" layoutInCell="1" allowOverlap="1" wp14:anchorId="46B9CE37" wp14:editId="19FC6AD8">
            <wp:simplePos x="0" y="0"/>
            <wp:positionH relativeFrom="margin">
              <wp:align>right</wp:align>
            </wp:positionH>
            <wp:positionV relativeFrom="paragraph">
              <wp:posOffset>6350</wp:posOffset>
            </wp:positionV>
            <wp:extent cx="1265555" cy="895350"/>
            <wp:effectExtent l="0" t="0" r="0" b="0"/>
            <wp:wrapNone/>
            <wp:docPr id="1" name="Image 6" descr="wallonie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wallonie_v"/>
                    <pic:cNvPicPr>
                      <a:picLocks noChangeAspect="1"/>
                    </pic:cNvPicPr>
                  </pic:nvPicPr>
                  <pic:blipFill rotWithShape="1">
                    <a:blip r:embed="rId12"/>
                    <a:srcRect t="20817" b="24810"/>
                    <a:stretch/>
                  </pic:blipFill>
                  <pic:spPr bwMode="auto">
                    <a:xfrm>
                      <a:off x="0" y="0"/>
                      <a:ext cx="1265555"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b/>
          <w:bCs/>
          <w:noProof/>
          <w:sz w:val="32"/>
          <w:szCs w:val="32"/>
        </w:rPr>
        <w:drawing>
          <wp:anchor distT="0" distB="0" distL="114300" distR="114300" simplePos="0" relativeHeight="251664384" behindDoc="1" locked="0" layoutInCell="1" allowOverlap="1" wp14:anchorId="00E3DA6C" wp14:editId="35380A0D">
            <wp:simplePos x="0" y="0"/>
            <wp:positionH relativeFrom="margin">
              <wp:align>center</wp:align>
            </wp:positionH>
            <wp:positionV relativeFrom="paragraph">
              <wp:posOffset>6350</wp:posOffset>
            </wp:positionV>
            <wp:extent cx="546817" cy="546817"/>
            <wp:effectExtent l="0" t="0" r="5715" b="5715"/>
            <wp:wrapNone/>
            <wp:docPr id="583886374" name="Image 583886374"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 graphiques vectoriels&#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6817" cy="546817"/>
                    </a:xfrm>
                    <a:prstGeom prst="rect">
                      <a:avLst/>
                    </a:prstGeom>
                  </pic:spPr>
                </pic:pic>
              </a:graphicData>
            </a:graphic>
            <wp14:sizeRelH relativeFrom="page">
              <wp14:pctWidth>0</wp14:pctWidth>
            </wp14:sizeRelH>
            <wp14:sizeRelV relativeFrom="page">
              <wp14:pctHeight>0</wp14:pctHeight>
            </wp14:sizeRelV>
          </wp:anchor>
        </w:drawing>
      </w:r>
    </w:p>
    <w:p w:rsidR="002D34CA" w:rsidP="003B13B1" w:rsidRDefault="003B13B1" w14:paraId="76C44F06" w14:textId="155EA66D">
      <w:pPr>
        <w:tabs>
          <w:tab w:val="left" w:pos="1720"/>
        </w:tabs>
        <w:rPr>
          <w:lang w:val="nl-NL"/>
        </w:rPr>
      </w:pPr>
      <w:r>
        <w:rPr>
          <w:lang w:val="nl-NL"/>
        </w:rPr>
        <w:tab/>
      </w:r>
    </w:p>
    <w:p w:rsidR="002D34CA" w:rsidRDefault="002D34CA" w14:paraId="64189675" w14:textId="17A7C29E">
      <w:pPr>
        <w:rPr>
          <w:lang w:val="nl-BE"/>
        </w:rPr>
      </w:pPr>
    </w:p>
    <w:p w:rsidR="002D34CA" w:rsidRDefault="002D34CA" w14:paraId="1E50FB52" w14:textId="77777777"/>
    <w:p w:rsidR="002D34CA" w:rsidRDefault="002D34CA" w14:paraId="23C63316" w14:textId="77777777"/>
    <w:p w:rsidR="002D34CA" w:rsidRDefault="002D34CA" w14:paraId="05A2929C" w14:textId="77777777"/>
    <w:p w:rsidR="002D34CA" w:rsidRDefault="002D34CA" w14:paraId="48DF2651" w14:textId="77777777"/>
    <w:p w:rsidR="002D34CA" w:rsidRDefault="002D34CA" w14:paraId="33CDBB62" w14:textId="77777777"/>
    <w:p w:rsidR="002D34CA" w:rsidRDefault="00FE0C73" w14:paraId="769A5CCA" w14:textId="4FFAD0C6">
      <w:pPr>
        <w:pStyle w:val="Sansinterligne"/>
        <w:jc w:val="center"/>
        <w:rPr>
          <w:b/>
          <w:color w:val="0070C0"/>
          <w:sz w:val="48"/>
          <w:szCs w:val="48"/>
        </w:rPr>
      </w:pPr>
      <w:r>
        <w:rPr>
          <w:b/>
          <w:color w:val="0070C0"/>
          <w:sz w:val="48"/>
          <w:szCs w:val="48"/>
        </w:rPr>
        <w:t>CANSAT BELGIUM 202</w:t>
      </w:r>
      <w:r w:rsidR="003B13B1">
        <w:rPr>
          <w:b/>
          <w:color w:val="0070C0"/>
          <w:sz w:val="48"/>
          <w:szCs w:val="48"/>
        </w:rPr>
        <w:t>4</w:t>
      </w:r>
      <w:r>
        <w:rPr>
          <w:b/>
          <w:color w:val="0070C0"/>
          <w:sz w:val="48"/>
          <w:szCs w:val="48"/>
        </w:rPr>
        <w:t>-202</w:t>
      </w:r>
      <w:r w:rsidR="003B13B1">
        <w:rPr>
          <w:b/>
          <w:color w:val="0070C0"/>
          <w:sz w:val="48"/>
          <w:szCs w:val="48"/>
        </w:rPr>
        <w:t>5</w:t>
      </w:r>
    </w:p>
    <w:p w:rsidR="002D34CA" w:rsidRDefault="00FE0C73" w14:paraId="1AE6A872" w14:textId="77777777">
      <w:pPr>
        <w:pStyle w:val="Sansinterligne"/>
        <w:jc w:val="center"/>
        <w:rPr>
          <w:b/>
          <w:color w:val="0070C0"/>
          <w:sz w:val="48"/>
          <w:szCs w:val="48"/>
        </w:rPr>
      </w:pPr>
      <w:r>
        <w:rPr>
          <w:b/>
          <w:color w:val="0070C0"/>
          <w:sz w:val="48"/>
          <w:szCs w:val="48"/>
        </w:rPr>
        <w:t>DIRECTIVES DU CONCOURS</w:t>
      </w:r>
    </w:p>
    <w:p w:rsidR="002D34CA" w:rsidRDefault="002D34CA" w14:paraId="1DD8E905" w14:textId="77777777">
      <w:pPr>
        <w:jc w:val="center"/>
      </w:pPr>
    </w:p>
    <w:p w:rsidR="002D34CA" w:rsidRDefault="002D34CA" w14:paraId="257022DC" w14:textId="77777777">
      <w:pPr>
        <w:jc w:val="center"/>
      </w:pPr>
    </w:p>
    <w:p w:rsidR="002D34CA" w:rsidRDefault="00FE0C73" w14:paraId="59F614AF" w14:textId="77777777">
      <w:pPr>
        <w:jc w:val="center"/>
      </w:pPr>
      <w:r>
        <w:rPr>
          <w:noProof/>
        </w:rPr>
        <mc:AlternateContent>
          <mc:Choice Requires="wpg">
            <w:drawing>
              <wp:inline distT="0" distB="0" distL="0" distR="0" wp14:anchorId="7C3167E8" wp14:editId="0E6C3A80">
                <wp:extent cx="5760720" cy="407585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pic:cNvPicPr>
                      </pic:nvPicPr>
                      <pic:blipFill>
                        <a:blip r:embed="rId14"/>
                        <a:stretch/>
                      </pic:blipFill>
                      <pic:spPr bwMode="auto">
                        <a:xfrm>
                          <a:off x="0" y="0"/>
                          <a:ext cx="5760719" cy="4075857"/>
                        </a:xfrm>
                        <a:prstGeom prst="rect">
                          <a:avLst/>
                        </a:prstGeom>
                      </pic:spPr>
                    </pic:pic>
                  </a:graphicData>
                </a:graphic>
              </wp:inline>
            </w:drawing>
          </mc:Choice>
          <mc:Fallback xmlns:a="http://schemas.openxmlformats.org/drawingml/2006/main" xmlns:a14="http://schemas.microsoft.com/office/drawing/2010/main" xmlns:pic="http://schemas.openxmlformats.org/drawingml/2006/picture" xmlns:w16du="http://schemas.microsoft.com/office/word/2023/wordml/word16du">
            <w:pict w14:anchorId="382A7EA6">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style="mso-wrap-distance-left:0.0pt;mso-wrap-distance-top:0.0pt;mso-wrap-distance-right:0.0pt;mso-wrap-distance-bottom:0.0pt;width:453.6pt;height:320.9pt;" o:spid="_x0000_s2" stroked="false" type="#_x0000_t75">
                <v:path textboxrect="0,0,0,0"/>
                <v:imagedata o:title="" r:id="rId15"/>
              </v:shape>
            </w:pict>
          </mc:Fallback>
        </mc:AlternateContent>
      </w:r>
    </w:p>
    <w:p w:rsidR="002D34CA" w:rsidRDefault="002D34CA" w14:paraId="50845158" w14:textId="77777777">
      <w:pPr>
        <w:jc w:val="center"/>
      </w:pPr>
    </w:p>
    <w:p w:rsidR="002D34CA" w:rsidRDefault="002D34CA" w14:paraId="7F3179A7" w14:textId="77777777">
      <w:pPr>
        <w:jc w:val="center"/>
      </w:pPr>
    </w:p>
    <w:p w:rsidR="002D34CA" w:rsidRDefault="002D34CA" w14:paraId="2814EFF5" w14:textId="77777777"/>
    <w:p w:rsidR="002D34CA" w:rsidRDefault="002D34CA" w14:paraId="4646603F" w14:textId="77777777"/>
    <w:p w:rsidR="002D34CA" w:rsidRDefault="00FE0C73" w14:paraId="14E72D5A" w14:textId="77777777">
      <w:pPr>
        <w:pStyle w:val="Pieddepage"/>
        <w:tabs>
          <w:tab w:val="clear" w:pos="4513"/>
          <w:tab w:val="center" w:pos="7088"/>
        </w:tabs>
        <w:rPr>
          <w:lang w:val="fr-BE"/>
        </w:rPr>
      </w:pPr>
      <w:r>
        <w:rPr>
          <w:lang w:val="fr-BE"/>
        </w:rPr>
        <w:t xml:space="preserve">Avec le soutien de                                                                  </w:t>
      </w:r>
    </w:p>
    <w:p w:rsidR="002D34CA" w:rsidRDefault="002D34CA" w14:paraId="03C38EB8" w14:textId="77777777">
      <w:pPr>
        <w:pStyle w:val="Pieddepage"/>
        <w:tabs>
          <w:tab w:val="clear" w:pos="4513"/>
          <w:tab w:val="center" w:pos="7088"/>
        </w:tabs>
        <w:rPr>
          <w:lang w:val="fr-BE"/>
        </w:rPr>
      </w:pPr>
    </w:p>
    <w:p w:rsidR="002D34CA" w:rsidRDefault="002D34CA" w14:paraId="0046E517" w14:textId="512F60A6">
      <w:pPr>
        <w:pStyle w:val="Pieddepage"/>
        <w:tabs>
          <w:tab w:val="clear" w:pos="4513"/>
          <w:tab w:val="center" w:pos="7088"/>
        </w:tabs>
        <w:rPr>
          <w:lang w:val="fr-BE"/>
        </w:rPr>
      </w:pPr>
    </w:p>
    <w:p w:rsidR="002D34CA" w:rsidP="33FF1688" w:rsidRDefault="0006390F" w14:paraId="49BD80FC" w14:textId="7AD5BE1C">
      <w:pPr>
        <w:pStyle w:val="Pieddepage"/>
        <w:tabs>
          <w:tab w:val="clear" w:pos="4513"/>
          <w:tab w:val="center" w:pos="7088"/>
        </w:tabs>
        <w:jc w:val="center"/>
        <w:rPr>
          <w:b/>
          <w:bCs/>
          <w:color w:val="1F4E79"/>
          <w:sz w:val="40"/>
          <w:szCs w:val="40"/>
        </w:rPr>
      </w:pPr>
      <w:r>
        <w:rPr>
          <w:noProof/>
        </w:rPr>
        <w:drawing>
          <wp:anchor distT="0" distB="0" distL="114300" distR="114300" simplePos="0" relativeHeight="251662336" behindDoc="1" locked="0" layoutInCell="1" allowOverlap="1" wp14:anchorId="690D06DB" wp14:editId="6C74CC95">
            <wp:simplePos x="0" y="0"/>
            <wp:positionH relativeFrom="margin">
              <wp:align>left</wp:align>
            </wp:positionH>
            <wp:positionV relativeFrom="paragraph">
              <wp:posOffset>8890</wp:posOffset>
            </wp:positionV>
            <wp:extent cx="720090" cy="401955"/>
            <wp:effectExtent l="0" t="0" r="3810" b="0"/>
            <wp:wrapNone/>
            <wp:docPr id="4" name="Image 3" descr="ESE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ESERO_LOGO"/>
                    <pic:cNvPicPr>
                      <a:picLocks noChangeAspect="1"/>
                    </pic:cNvPicPr>
                  </pic:nvPicPr>
                  <pic:blipFill>
                    <a:blip r:embed="rId16"/>
                    <a:stretch/>
                  </pic:blipFill>
                  <pic:spPr bwMode="auto">
                    <a:xfrm>
                      <a:off x="0" y="0"/>
                      <a:ext cx="720090" cy="401955"/>
                    </a:xfrm>
                    <a:prstGeom prst="rect">
                      <a:avLst/>
                    </a:prstGeom>
                    <a:noFill/>
                  </pic:spPr>
                </pic:pic>
              </a:graphicData>
            </a:graphic>
            <wp14:sizeRelH relativeFrom="page">
              <wp14:pctWidth>0</wp14:pctWidth>
            </wp14:sizeRelH>
            <wp14:sizeRelV relativeFrom="page">
              <wp14:pctHeight>0</wp14:pctHeight>
            </wp14:sizeRelV>
          </wp:anchor>
        </w:drawing>
      </w:r>
      <w:r w:rsidRPr="1AABEDB0">
        <w:rPr>
          <w:sz w:val="28"/>
          <w:szCs w:val="28"/>
        </w:rPr>
        <w:br w:type="page"/>
      </w:r>
      <w:r w:rsidRPr="1AABEDB0" w:rsidR="00FE0C73">
        <w:rPr>
          <w:b/>
          <w:bCs/>
          <w:color w:val="1F4E79" w:themeColor="accent5" w:themeShade="80"/>
          <w:sz w:val="40"/>
          <w:szCs w:val="40"/>
        </w:rPr>
        <w:t>SOMMAIRE</w:t>
      </w:r>
    </w:p>
    <w:p w:rsidR="002D34CA" w:rsidRDefault="002D34CA" w14:paraId="060A23FC" w14:textId="77777777">
      <w:pPr>
        <w:pStyle w:val="Sansinterligne"/>
        <w:jc w:val="center"/>
      </w:pPr>
    </w:p>
    <w:p w:rsidR="002D34CA" w:rsidP="505B8163" w:rsidRDefault="00FE0C73" w14:paraId="4E132541" w14:textId="1DC857D7">
      <w:pPr>
        <w:pStyle w:val="TM1"/>
        <w:tabs>
          <w:tab w:val="left" w:leader="none" w:pos="480"/>
          <w:tab w:val="right" w:leader="dot" w:pos="9060"/>
        </w:tabs>
        <w:rPr>
          <w:color w:val="auto"/>
          <w:sz w:val="22"/>
          <w:szCs w:val="22"/>
          <w:lang w:val="fr-BE" w:eastAsia="fr-BE"/>
        </w:rPr>
      </w:pPr>
      <w:r>
        <w:fldChar w:fldCharType="begin"/>
      </w:r>
      <w:r>
        <w:instrText xml:space="preserve">TOC \o "1-3" \z \u \h \n</w:instrText>
      </w:r>
      <w:r>
        <w:fldChar w:fldCharType="separate"/>
      </w:r>
      <w:hyperlink w:anchor="_Toc1022813076">
        <w:r w:rsidRPr="505B8163" w:rsidR="505B8163">
          <w:rPr>
            <w:rStyle w:val="Lienhypertexte"/>
          </w:rPr>
          <w:t>1</w:t>
        </w:r>
        <w:r>
          <w:tab/>
        </w:r>
        <w:r w:rsidRPr="505B8163" w:rsidR="505B8163">
          <w:rPr>
            <w:rStyle w:val="Lienhypertexte"/>
          </w:rPr>
          <w:t>INTRODUCTION</w:t>
        </w:r>
      </w:hyperlink>
    </w:p>
    <w:p w:rsidR="002D34CA" w:rsidP="505B8163" w:rsidRDefault="004B51A8" w14:paraId="4F891CFB" w14:textId="0CD124BF">
      <w:pPr>
        <w:pStyle w:val="TM2"/>
        <w:tabs>
          <w:tab w:val="left" w:leader="none" w:pos="720"/>
          <w:tab w:val="right" w:leader="dot" w:pos="9060"/>
        </w:tabs>
        <w:rPr>
          <w:color w:val="auto"/>
          <w:sz w:val="22"/>
          <w:szCs w:val="22"/>
          <w:lang w:val="fr-BE" w:eastAsia="fr-BE"/>
        </w:rPr>
      </w:pPr>
      <w:hyperlink w:anchor="_Toc1940530461">
        <w:r w:rsidRPr="505B8163" w:rsidR="505B8163">
          <w:rPr>
            <w:rStyle w:val="Lienhypertexte"/>
          </w:rPr>
          <w:t>1.1</w:t>
        </w:r>
        <w:r>
          <w:tab/>
        </w:r>
        <w:r w:rsidRPr="505B8163" w:rsidR="505B8163">
          <w:rPr>
            <w:rStyle w:val="Lienhypertexte"/>
          </w:rPr>
          <w:t>The CANSAT BELGIUM project is back!</w:t>
        </w:r>
      </w:hyperlink>
    </w:p>
    <w:p w:rsidR="002D34CA" w:rsidP="505B8163" w:rsidRDefault="004B51A8" w14:paraId="5A29B860" w14:textId="24B67C5A">
      <w:pPr>
        <w:pStyle w:val="TM2"/>
        <w:tabs>
          <w:tab w:val="left" w:leader="none" w:pos="720"/>
          <w:tab w:val="right" w:leader="dot" w:pos="9060"/>
        </w:tabs>
        <w:rPr>
          <w:color w:val="auto"/>
          <w:sz w:val="22"/>
          <w:szCs w:val="22"/>
          <w:lang w:val="fr-BE" w:eastAsia="fr-BE"/>
        </w:rPr>
      </w:pPr>
      <w:hyperlink w:anchor="_Toc166174458">
        <w:r w:rsidRPr="505B8163" w:rsidR="505B8163">
          <w:rPr>
            <w:rStyle w:val="Lienhypertexte"/>
          </w:rPr>
          <w:t>1.2</w:t>
        </w:r>
        <w:r>
          <w:tab/>
        </w:r>
        <w:r w:rsidRPr="505B8163" w:rsidR="505B8163">
          <w:rPr>
            <w:rStyle w:val="Lienhypertexte"/>
          </w:rPr>
          <w:t>Qu’est-ce qu’un CANSAT ?</w:t>
        </w:r>
      </w:hyperlink>
    </w:p>
    <w:p w:rsidR="002D34CA" w:rsidP="505B8163" w:rsidRDefault="004B51A8" w14:paraId="0D9329FF" w14:textId="308292EE">
      <w:pPr>
        <w:pStyle w:val="TM2"/>
        <w:tabs>
          <w:tab w:val="left" w:leader="none" w:pos="720"/>
          <w:tab w:val="right" w:leader="dot" w:pos="9060"/>
        </w:tabs>
        <w:rPr>
          <w:color w:val="auto"/>
          <w:sz w:val="22"/>
          <w:szCs w:val="22"/>
          <w:lang w:val="fr-BE" w:eastAsia="fr-BE"/>
        </w:rPr>
      </w:pPr>
      <w:hyperlink w:anchor="_Toc223805218">
        <w:r w:rsidRPr="505B8163" w:rsidR="505B8163">
          <w:rPr>
            <w:rStyle w:val="Lienhypertexte"/>
          </w:rPr>
          <w:t>1.3</w:t>
        </w:r>
        <w:r>
          <w:tab/>
        </w:r>
        <w:r w:rsidRPr="505B8163" w:rsidR="505B8163">
          <w:rPr>
            <w:rStyle w:val="Lienhypertexte"/>
          </w:rPr>
          <w:t>Valeurs éducatives et pédagogiques</w:t>
        </w:r>
      </w:hyperlink>
    </w:p>
    <w:p w:rsidR="002D34CA" w:rsidP="505B8163" w:rsidRDefault="004B51A8" w14:paraId="61BEDD6C" w14:textId="5E139B26">
      <w:pPr>
        <w:pStyle w:val="TM2"/>
        <w:tabs>
          <w:tab w:val="left" w:leader="none" w:pos="720"/>
          <w:tab w:val="right" w:leader="dot" w:pos="9060"/>
        </w:tabs>
        <w:rPr>
          <w:color w:val="auto"/>
          <w:sz w:val="22"/>
          <w:szCs w:val="22"/>
          <w:lang w:val="fr-BE" w:eastAsia="fr-BE"/>
        </w:rPr>
      </w:pPr>
      <w:hyperlink w:anchor="_Toc2113773141">
        <w:r w:rsidRPr="505B8163" w:rsidR="505B8163">
          <w:rPr>
            <w:rStyle w:val="Lienhypertexte"/>
          </w:rPr>
          <w:t>1.4</w:t>
        </w:r>
        <w:r>
          <w:tab/>
        </w:r>
        <w:r w:rsidRPr="505B8163" w:rsidR="505B8163">
          <w:rPr>
            <w:rStyle w:val="Lienhypertexte"/>
          </w:rPr>
          <w:t>Divers</w:t>
        </w:r>
      </w:hyperlink>
    </w:p>
    <w:p w:rsidR="002D34CA" w:rsidP="505B8163" w:rsidRDefault="00FE0C73" w14:paraId="72416481" w14:textId="0ABA8A57">
      <w:pPr>
        <w:pStyle w:val="TM1"/>
        <w:tabs>
          <w:tab w:val="left" w:leader="none" w:pos="480"/>
          <w:tab w:val="right" w:leader="dot" w:pos="9060"/>
        </w:tabs>
        <w:rPr>
          <w:color w:val="auto"/>
          <w:sz w:val="22"/>
          <w:szCs w:val="22"/>
          <w:lang w:val="fr-BE" w:eastAsia="fr-BE"/>
        </w:rPr>
      </w:pPr>
      <w:hyperlink w:anchor="_Toc200334697">
        <w:r w:rsidRPr="505B8163" w:rsidR="505B8163">
          <w:rPr>
            <w:rStyle w:val="Lienhypertexte"/>
          </w:rPr>
          <w:t>2</w:t>
        </w:r>
        <w:r>
          <w:tab/>
        </w:r>
        <w:r w:rsidRPr="505B8163" w:rsidR="505B8163">
          <w:rPr>
            <w:rStyle w:val="Lienhypertexte"/>
          </w:rPr>
          <w:t>APERCU DE LA COMPETITION</w:t>
        </w:r>
      </w:hyperlink>
    </w:p>
    <w:p w:rsidR="002D34CA" w:rsidP="505B8163" w:rsidRDefault="004B51A8" w14:paraId="51B994C2" w14:textId="091E2200">
      <w:pPr>
        <w:pStyle w:val="TM2"/>
        <w:tabs>
          <w:tab w:val="left" w:leader="none" w:pos="720"/>
          <w:tab w:val="right" w:leader="dot" w:pos="9060"/>
        </w:tabs>
        <w:rPr>
          <w:color w:val="auto"/>
          <w:sz w:val="22"/>
          <w:szCs w:val="22"/>
          <w:lang w:val="fr-BE" w:eastAsia="fr-BE"/>
        </w:rPr>
      </w:pPr>
      <w:hyperlink w:anchor="_Toc1108365671">
        <w:r w:rsidRPr="505B8163" w:rsidR="505B8163">
          <w:rPr>
            <w:rStyle w:val="Lienhypertexte"/>
          </w:rPr>
          <w:t>2.1</w:t>
        </w:r>
        <w:r>
          <w:tab/>
        </w:r>
        <w:r w:rsidRPr="505B8163" w:rsidR="505B8163">
          <w:rPr>
            <w:rStyle w:val="Lienhypertexte"/>
          </w:rPr>
          <w:t>Appel à propositions et sélection des équipes</w:t>
        </w:r>
      </w:hyperlink>
    </w:p>
    <w:p w:rsidR="002D34CA" w:rsidP="505B8163" w:rsidRDefault="004B51A8" w14:paraId="578CC5E5" w14:textId="5DDF6011">
      <w:pPr>
        <w:pStyle w:val="TM3"/>
        <w:tabs>
          <w:tab w:val="left" w:leader="none" w:pos="1200"/>
          <w:tab w:val="right" w:leader="dot" w:pos="9060"/>
        </w:tabs>
        <w:rPr>
          <w:color w:val="auto"/>
          <w:sz w:val="22"/>
          <w:szCs w:val="22"/>
          <w:lang w:val="fr-BE" w:eastAsia="fr-BE"/>
        </w:rPr>
      </w:pPr>
      <w:hyperlink w:anchor="_Toc1581643663">
        <w:r w:rsidRPr="505B8163" w:rsidR="505B8163">
          <w:rPr>
            <w:rStyle w:val="Lienhypertexte"/>
          </w:rPr>
          <w:t>2.1.1</w:t>
        </w:r>
        <w:r>
          <w:tab/>
        </w:r>
        <w:r w:rsidRPr="505B8163" w:rsidR="505B8163">
          <w:rPr>
            <w:rStyle w:val="Lienhypertexte"/>
          </w:rPr>
          <w:t>Eligibilité</w:t>
        </w:r>
      </w:hyperlink>
    </w:p>
    <w:p w:rsidR="002D34CA" w:rsidP="505B8163" w:rsidRDefault="004B51A8" w14:paraId="4E90BFDA" w14:textId="74E669BE">
      <w:pPr>
        <w:pStyle w:val="TM3"/>
        <w:tabs>
          <w:tab w:val="left" w:leader="none" w:pos="1200"/>
          <w:tab w:val="right" w:leader="dot" w:pos="9060"/>
        </w:tabs>
        <w:rPr>
          <w:color w:val="auto"/>
          <w:sz w:val="22"/>
          <w:szCs w:val="22"/>
          <w:lang w:val="fr-BE" w:eastAsia="fr-BE"/>
        </w:rPr>
      </w:pPr>
      <w:hyperlink w:anchor="_Toc685500485">
        <w:r w:rsidRPr="505B8163" w:rsidR="505B8163">
          <w:rPr>
            <w:rStyle w:val="Lienhypertexte"/>
          </w:rPr>
          <w:t>2.1.2</w:t>
        </w:r>
        <w:r>
          <w:tab/>
        </w:r>
        <w:r w:rsidRPr="505B8163" w:rsidR="505B8163">
          <w:rPr>
            <w:rStyle w:val="Lienhypertexte"/>
          </w:rPr>
          <w:t>Responsabilité du professeur accompagnant</w:t>
        </w:r>
      </w:hyperlink>
    </w:p>
    <w:p w:rsidR="002D34CA" w:rsidP="505B8163" w:rsidRDefault="004B51A8" w14:paraId="221CE9FC" w14:textId="3F3A711D">
      <w:pPr>
        <w:pStyle w:val="TM3"/>
        <w:tabs>
          <w:tab w:val="left" w:leader="none" w:pos="1200"/>
          <w:tab w:val="right" w:leader="dot" w:pos="9060"/>
        </w:tabs>
        <w:rPr>
          <w:color w:val="auto"/>
          <w:sz w:val="22"/>
          <w:szCs w:val="22"/>
          <w:lang w:val="fr-BE" w:eastAsia="fr-BE"/>
        </w:rPr>
      </w:pPr>
      <w:hyperlink w:anchor="_Toc1736517704">
        <w:r w:rsidRPr="505B8163" w:rsidR="505B8163">
          <w:rPr>
            <w:rStyle w:val="Lienhypertexte"/>
          </w:rPr>
          <w:t>2.1.3</w:t>
        </w:r>
        <w:r>
          <w:tab/>
        </w:r>
        <w:r w:rsidRPr="505B8163" w:rsidR="505B8163">
          <w:rPr>
            <w:rStyle w:val="Lienhypertexte"/>
          </w:rPr>
          <w:t>Sélection des équipes par un jury d’experts</w:t>
        </w:r>
      </w:hyperlink>
    </w:p>
    <w:p w:rsidR="002D34CA" w:rsidP="505B8163" w:rsidRDefault="004B51A8" w14:paraId="4A492F94" w14:textId="1584411C">
      <w:pPr>
        <w:pStyle w:val="TM2"/>
        <w:tabs>
          <w:tab w:val="left" w:leader="none" w:pos="720"/>
          <w:tab w:val="right" w:leader="dot" w:pos="9060"/>
        </w:tabs>
        <w:rPr>
          <w:color w:val="auto"/>
          <w:sz w:val="22"/>
          <w:szCs w:val="22"/>
          <w:lang w:val="fr-BE" w:eastAsia="fr-BE"/>
        </w:rPr>
      </w:pPr>
      <w:hyperlink w:anchor="_Toc1929431979">
        <w:r w:rsidRPr="505B8163" w:rsidR="505B8163">
          <w:rPr>
            <w:rStyle w:val="Lienhypertexte"/>
          </w:rPr>
          <w:t>2.2</w:t>
        </w:r>
        <w:r>
          <w:tab/>
        </w:r>
        <w:r w:rsidRPr="505B8163" w:rsidR="505B8163">
          <w:rPr>
            <w:rStyle w:val="Lienhypertexte"/>
          </w:rPr>
          <w:t>Atelier d'introduction aux professeurs (« Workshop »)</w:t>
        </w:r>
      </w:hyperlink>
    </w:p>
    <w:p w:rsidR="002D34CA" w:rsidP="505B8163" w:rsidRDefault="004B51A8" w14:paraId="74B32218" w14:textId="348FB318">
      <w:pPr>
        <w:pStyle w:val="TM2"/>
        <w:tabs>
          <w:tab w:val="left" w:leader="none" w:pos="720"/>
          <w:tab w:val="right" w:leader="dot" w:pos="9060"/>
        </w:tabs>
        <w:rPr>
          <w:color w:val="auto"/>
          <w:sz w:val="22"/>
          <w:szCs w:val="22"/>
          <w:lang w:val="fr-BE" w:eastAsia="fr-BE"/>
        </w:rPr>
      </w:pPr>
      <w:hyperlink w:anchor="_Toc183163998">
        <w:r w:rsidRPr="505B8163" w:rsidR="505B8163">
          <w:rPr>
            <w:rStyle w:val="Lienhypertexte"/>
          </w:rPr>
          <w:t>2.3</w:t>
        </w:r>
        <w:r>
          <w:tab/>
        </w:r>
        <w:r w:rsidRPr="505B8163" w:rsidR="505B8163">
          <w:rPr>
            <w:rStyle w:val="Lienhypertexte"/>
          </w:rPr>
          <w:t>Construction du CANSAT et tests</w:t>
        </w:r>
      </w:hyperlink>
    </w:p>
    <w:p w:rsidR="002D34CA" w:rsidP="505B8163" w:rsidRDefault="004B51A8" w14:paraId="172FF10D" w14:textId="15D4C2BB">
      <w:pPr>
        <w:pStyle w:val="TM3"/>
        <w:tabs>
          <w:tab w:val="left" w:leader="none" w:pos="1200"/>
          <w:tab w:val="right" w:leader="dot" w:pos="9060"/>
        </w:tabs>
        <w:rPr>
          <w:color w:val="auto"/>
          <w:sz w:val="22"/>
          <w:szCs w:val="22"/>
          <w:lang w:val="fr-BE" w:eastAsia="fr-BE"/>
        </w:rPr>
      </w:pPr>
      <w:hyperlink w:anchor="_Toc1257921770">
        <w:r w:rsidRPr="505B8163" w:rsidR="505B8163">
          <w:rPr>
            <w:rStyle w:val="Lienhypertexte"/>
          </w:rPr>
          <w:t>2.3.1</w:t>
        </w:r>
        <w:r>
          <w:tab/>
        </w:r>
        <w:r w:rsidRPr="505B8163" w:rsidR="505B8163">
          <w:rPr>
            <w:rStyle w:val="Lienhypertexte"/>
          </w:rPr>
          <w:t>Soutien et questions par mail</w:t>
        </w:r>
      </w:hyperlink>
    </w:p>
    <w:p w:rsidR="002D34CA" w:rsidP="505B8163" w:rsidRDefault="004B51A8" w14:paraId="253F3CCB" w14:textId="7A0E4511">
      <w:pPr>
        <w:pStyle w:val="TM3"/>
        <w:tabs>
          <w:tab w:val="left" w:leader="none" w:pos="1200"/>
          <w:tab w:val="right" w:leader="dot" w:pos="9060"/>
        </w:tabs>
        <w:rPr>
          <w:color w:val="auto"/>
          <w:sz w:val="22"/>
          <w:szCs w:val="22"/>
          <w:lang w:val="fr-BE" w:eastAsia="fr-BE"/>
        </w:rPr>
      </w:pPr>
      <w:hyperlink w:anchor="_Toc790786393">
        <w:r w:rsidRPr="505B8163" w:rsidR="505B8163">
          <w:rPr>
            <w:rStyle w:val="Lienhypertexte"/>
          </w:rPr>
          <w:t>2.3.2</w:t>
        </w:r>
        <w:r>
          <w:tab/>
        </w:r>
        <w:r w:rsidRPr="505B8163" w:rsidR="505B8163">
          <w:rPr>
            <w:rStyle w:val="Lienhypertexte"/>
          </w:rPr>
          <w:t>Deux rapports d’avancement</w:t>
        </w:r>
      </w:hyperlink>
    </w:p>
    <w:p w:rsidR="002D34CA" w:rsidP="505B8163" w:rsidRDefault="004B51A8" w14:paraId="060BECA6" w14:textId="43C978DB">
      <w:pPr>
        <w:pStyle w:val="TM3"/>
        <w:tabs>
          <w:tab w:val="left" w:leader="none" w:pos="1200"/>
          <w:tab w:val="right" w:leader="dot" w:pos="9060"/>
        </w:tabs>
        <w:rPr>
          <w:color w:val="auto"/>
          <w:sz w:val="22"/>
          <w:szCs w:val="22"/>
          <w:lang w:val="fr-BE" w:eastAsia="fr-BE"/>
        </w:rPr>
      </w:pPr>
      <w:hyperlink w:anchor="_Toc1963448673">
        <w:r w:rsidRPr="505B8163" w:rsidR="505B8163">
          <w:rPr>
            <w:rStyle w:val="Lienhypertexte"/>
          </w:rPr>
          <w:t>2.3.3</w:t>
        </w:r>
        <w:r>
          <w:tab/>
        </w:r>
        <w:r w:rsidRPr="505B8163" w:rsidR="505B8163">
          <w:rPr>
            <w:rStyle w:val="Lienhypertexte"/>
          </w:rPr>
          <w:t>Support additionnel des ingénieurs</w:t>
        </w:r>
      </w:hyperlink>
    </w:p>
    <w:p w:rsidR="002D34CA" w:rsidP="505B8163" w:rsidRDefault="004B51A8" w14:paraId="128258ED" w14:textId="6BF8286D">
      <w:pPr>
        <w:pStyle w:val="TM2"/>
        <w:tabs>
          <w:tab w:val="left" w:leader="none" w:pos="720"/>
          <w:tab w:val="right" w:leader="dot" w:pos="9060"/>
        </w:tabs>
        <w:rPr>
          <w:color w:val="auto"/>
          <w:sz w:val="22"/>
          <w:szCs w:val="22"/>
          <w:lang w:val="fr-BE" w:eastAsia="fr-BE"/>
        </w:rPr>
      </w:pPr>
      <w:hyperlink w:anchor="_Toc67526303">
        <w:r w:rsidRPr="505B8163" w:rsidR="505B8163">
          <w:rPr>
            <w:rStyle w:val="Lienhypertexte"/>
          </w:rPr>
          <w:t>2.4</w:t>
        </w:r>
        <w:r>
          <w:tab/>
        </w:r>
        <w:r w:rsidRPr="505B8163" w:rsidR="505B8163">
          <w:rPr>
            <w:rStyle w:val="Lienhypertexte"/>
          </w:rPr>
          <w:t>Présentations orales devant le jury CANSAT</w:t>
        </w:r>
      </w:hyperlink>
    </w:p>
    <w:p w:rsidR="002D34CA" w:rsidP="505B8163" w:rsidRDefault="004B51A8" w14:paraId="2D9A2D8D" w14:textId="13D83786">
      <w:pPr>
        <w:pStyle w:val="TM2"/>
        <w:tabs>
          <w:tab w:val="left" w:leader="none" w:pos="720"/>
          <w:tab w:val="right" w:leader="dot" w:pos="9060"/>
        </w:tabs>
        <w:rPr>
          <w:color w:val="auto"/>
          <w:sz w:val="22"/>
          <w:szCs w:val="22"/>
          <w:lang w:val="fr-BE" w:eastAsia="fr-BE"/>
        </w:rPr>
      </w:pPr>
      <w:hyperlink w:anchor="_Toc1822788971">
        <w:r w:rsidRPr="505B8163" w:rsidR="505B8163">
          <w:rPr>
            <w:rStyle w:val="Lienhypertexte"/>
          </w:rPr>
          <w:t>2.5</w:t>
        </w:r>
        <w:r>
          <w:tab/>
        </w:r>
        <w:r w:rsidRPr="505B8163" w:rsidR="505B8163">
          <w:rPr>
            <w:rStyle w:val="Lienhypertexte"/>
          </w:rPr>
          <w:t>Compétition : le lancement des CANSAT à bord d’une fusée</w:t>
        </w:r>
      </w:hyperlink>
    </w:p>
    <w:p w:rsidR="002D34CA" w:rsidP="505B8163" w:rsidRDefault="004B51A8" w14:paraId="0ED24F92" w14:textId="483A9DDE">
      <w:pPr>
        <w:pStyle w:val="TM2"/>
        <w:tabs>
          <w:tab w:val="left" w:leader="none" w:pos="720"/>
          <w:tab w:val="right" w:leader="dot" w:pos="9060"/>
        </w:tabs>
        <w:rPr>
          <w:color w:val="auto"/>
          <w:sz w:val="22"/>
          <w:szCs w:val="22"/>
          <w:lang w:val="fr-BE" w:eastAsia="fr-BE"/>
        </w:rPr>
      </w:pPr>
      <w:hyperlink w:anchor="_Toc1450101578">
        <w:r w:rsidRPr="505B8163" w:rsidR="505B8163">
          <w:rPr>
            <w:rStyle w:val="Lienhypertexte"/>
          </w:rPr>
          <w:t>2.6</w:t>
        </w:r>
        <w:r>
          <w:tab/>
        </w:r>
        <w:r w:rsidRPr="505B8163" w:rsidR="505B8163">
          <w:rPr>
            <w:rStyle w:val="Lienhypertexte"/>
          </w:rPr>
          <w:t>Dates clés</w:t>
        </w:r>
      </w:hyperlink>
    </w:p>
    <w:p w:rsidR="002D34CA" w:rsidP="505B8163" w:rsidRDefault="004B51A8" w14:paraId="3543433F" w14:textId="51244942">
      <w:pPr>
        <w:pStyle w:val="TM1"/>
        <w:tabs>
          <w:tab w:val="left" w:leader="none" w:pos="480"/>
          <w:tab w:val="right" w:leader="dot" w:pos="9060"/>
        </w:tabs>
        <w:rPr>
          <w:color w:val="auto"/>
          <w:sz w:val="22"/>
          <w:szCs w:val="22"/>
          <w:lang w:val="fr-BE" w:eastAsia="fr-BE"/>
        </w:rPr>
      </w:pPr>
      <w:hyperlink w:anchor="_Toc1339295356">
        <w:r w:rsidRPr="505B8163" w:rsidR="505B8163">
          <w:rPr>
            <w:rStyle w:val="Lienhypertexte"/>
          </w:rPr>
          <w:t>3</w:t>
        </w:r>
        <w:r>
          <w:tab/>
        </w:r>
        <w:r w:rsidRPr="505B8163" w:rsidR="505B8163">
          <w:rPr>
            <w:rStyle w:val="Lienhypertexte"/>
          </w:rPr>
          <w:t>APERCU DES MISSIONS ET EXIGENCES CANSAT</w:t>
        </w:r>
      </w:hyperlink>
    </w:p>
    <w:p w:rsidR="002D34CA" w:rsidP="505B8163" w:rsidRDefault="004B51A8" w14:paraId="70778BFE" w14:textId="0E6DC31E">
      <w:pPr>
        <w:pStyle w:val="TM2"/>
        <w:tabs>
          <w:tab w:val="left" w:leader="none" w:pos="720"/>
          <w:tab w:val="right" w:leader="dot" w:pos="9060"/>
        </w:tabs>
        <w:rPr>
          <w:color w:val="auto"/>
          <w:sz w:val="22"/>
          <w:szCs w:val="22"/>
          <w:lang w:val="fr-BE" w:eastAsia="fr-BE"/>
        </w:rPr>
      </w:pPr>
      <w:hyperlink w:anchor="_Toc1411089892">
        <w:r w:rsidRPr="505B8163" w:rsidR="505B8163">
          <w:rPr>
            <w:rStyle w:val="Lienhypertexte"/>
          </w:rPr>
          <w:t>3.1</w:t>
        </w:r>
        <w:r>
          <w:tab/>
        </w:r>
        <w:r w:rsidRPr="505B8163" w:rsidR="505B8163">
          <w:rPr>
            <w:rStyle w:val="Lienhypertexte"/>
          </w:rPr>
          <w:t>Missions primaires et secondaires du CANSAT</w:t>
        </w:r>
      </w:hyperlink>
    </w:p>
    <w:p w:rsidR="002D34CA" w:rsidP="505B8163" w:rsidRDefault="004B51A8" w14:paraId="354293BF" w14:textId="53A0D7A7">
      <w:pPr>
        <w:pStyle w:val="TM3"/>
        <w:tabs>
          <w:tab w:val="left" w:leader="none" w:pos="1200"/>
          <w:tab w:val="right" w:leader="dot" w:pos="9060"/>
        </w:tabs>
        <w:rPr>
          <w:color w:val="auto"/>
          <w:sz w:val="22"/>
          <w:szCs w:val="22"/>
          <w:lang w:val="fr-BE" w:eastAsia="fr-BE"/>
        </w:rPr>
      </w:pPr>
      <w:hyperlink w:anchor="_Toc1291828043">
        <w:r w:rsidRPr="505B8163" w:rsidR="505B8163">
          <w:rPr>
            <w:rStyle w:val="Lienhypertexte"/>
          </w:rPr>
          <w:t>3.1.1</w:t>
        </w:r>
        <w:r>
          <w:tab/>
        </w:r>
        <w:r w:rsidRPr="505B8163" w:rsidR="505B8163">
          <w:rPr>
            <w:rStyle w:val="Lienhypertexte"/>
          </w:rPr>
          <w:t>Mission primaire</w:t>
        </w:r>
      </w:hyperlink>
    </w:p>
    <w:p w:rsidR="002D34CA" w:rsidP="505B8163" w:rsidRDefault="004B51A8" w14:paraId="562AE59F" w14:textId="13656AA4">
      <w:pPr>
        <w:pStyle w:val="TM3"/>
        <w:tabs>
          <w:tab w:val="left" w:leader="none" w:pos="1200"/>
          <w:tab w:val="right" w:leader="dot" w:pos="9060"/>
        </w:tabs>
        <w:rPr>
          <w:color w:val="auto"/>
          <w:sz w:val="22"/>
          <w:szCs w:val="22"/>
          <w:lang w:val="fr-BE" w:eastAsia="fr-BE"/>
        </w:rPr>
      </w:pPr>
      <w:hyperlink w:anchor="_Toc150205128">
        <w:r w:rsidRPr="505B8163" w:rsidR="505B8163">
          <w:rPr>
            <w:rStyle w:val="Lienhypertexte"/>
          </w:rPr>
          <w:t>3.1.2</w:t>
        </w:r>
        <w:r>
          <w:tab/>
        </w:r>
        <w:r w:rsidRPr="505B8163" w:rsidR="505B8163">
          <w:rPr>
            <w:rStyle w:val="Lienhypertexte"/>
          </w:rPr>
          <w:t>Mission secondaire</w:t>
        </w:r>
      </w:hyperlink>
    </w:p>
    <w:p w:rsidR="002D34CA" w:rsidP="505B8163" w:rsidRDefault="004B51A8" w14:paraId="46B7D96E" w14:textId="1363A1D2">
      <w:pPr>
        <w:pStyle w:val="TM2"/>
        <w:tabs>
          <w:tab w:val="left" w:leader="none" w:pos="720"/>
          <w:tab w:val="right" w:leader="dot" w:pos="9060"/>
        </w:tabs>
        <w:rPr>
          <w:color w:val="auto"/>
          <w:sz w:val="22"/>
          <w:szCs w:val="22"/>
          <w:lang w:val="fr-BE" w:eastAsia="fr-BE"/>
        </w:rPr>
      </w:pPr>
      <w:hyperlink w:anchor="_Toc1215984001">
        <w:r w:rsidRPr="505B8163" w:rsidR="505B8163">
          <w:rPr>
            <w:rStyle w:val="Lienhypertexte"/>
          </w:rPr>
          <w:t>3.2</w:t>
        </w:r>
        <w:r>
          <w:tab/>
        </w:r>
        <w:r w:rsidRPr="505B8163" w:rsidR="505B8163">
          <w:rPr>
            <w:rStyle w:val="Lienhypertexte"/>
          </w:rPr>
          <w:t>Exigences liées au CANSAT</w:t>
        </w:r>
      </w:hyperlink>
    </w:p>
    <w:p w:rsidR="002D34CA" w:rsidP="505B8163" w:rsidRDefault="004B51A8" w14:paraId="161D348B" w14:textId="18ADCDE5">
      <w:pPr>
        <w:pStyle w:val="TM1"/>
        <w:tabs>
          <w:tab w:val="left" w:leader="none" w:pos="480"/>
          <w:tab w:val="right" w:leader="dot" w:pos="9060"/>
        </w:tabs>
        <w:rPr>
          <w:color w:val="auto"/>
          <w:sz w:val="22"/>
          <w:szCs w:val="22"/>
          <w:lang w:val="fr-BE" w:eastAsia="fr-BE"/>
        </w:rPr>
      </w:pPr>
      <w:hyperlink w:anchor="_Toc1380678629">
        <w:r w:rsidRPr="505B8163" w:rsidR="505B8163">
          <w:rPr>
            <w:rStyle w:val="Lienhypertexte"/>
          </w:rPr>
          <w:t>4</w:t>
        </w:r>
        <w:r>
          <w:tab/>
        </w:r>
        <w:r w:rsidRPr="505B8163" w:rsidR="505B8163">
          <w:rPr>
            <w:rStyle w:val="Lienhypertexte"/>
          </w:rPr>
          <w:t>EVALUATION ET COTATION</w:t>
        </w:r>
      </w:hyperlink>
    </w:p>
    <w:p w:rsidR="002D34CA" w:rsidP="505B8163" w:rsidRDefault="004B51A8" w14:paraId="79757B54" w14:textId="0F40C5C5">
      <w:pPr>
        <w:pStyle w:val="TM2"/>
        <w:tabs>
          <w:tab w:val="left" w:leader="none" w:pos="720"/>
          <w:tab w:val="right" w:leader="dot" w:pos="9060"/>
        </w:tabs>
        <w:rPr>
          <w:color w:val="auto"/>
          <w:sz w:val="22"/>
          <w:szCs w:val="22"/>
          <w:lang w:val="fr-BE" w:eastAsia="fr-BE"/>
        </w:rPr>
      </w:pPr>
      <w:hyperlink w:anchor="_Toc698574833">
        <w:r w:rsidRPr="505B8163" w:rsidR="505B8163">
          <w:rPr>
            <w:rStyle w:val="Lienhypertexte"/>
          </w:rPr>
          <w:t>4.1</w:t>
        </w:r>
        <w:r>
          <w:tab/>
        </w:r>
        <w:r w:rsidRPr="505B8163" w:rsidR="505B8163">
          <w:rPr>
            <w:rStyle w:val="Lienhypertexte"/>
          </w:rPr>
          <w:t>Valeur scientifique/éducative</w:t>
        </w:r>
      </w:hyperlink>
    </w:p>
    <w:p w:rsidR="002D34CA" w:rsidP="505B8163" w:rsidRDefault="004B51A8" w14:paraId="2B09469E" w14:textId="6ED53A18">
      <w:pPr>
        <w:pStyle w:val="TM2"/>
        <w:tabs>
          <w:tab w:val="left" w:leader="none" w:pos="720"/>
          <w:tab w:val="right" w:leader="dot" w:pos="9060"/>
        </w:tabs>
        <w:rPr>
          <w:color w:val="auto"/>
          <w:sz w:val="22"/>
          <w:szCs w:val="22"/>
          <w:lang w:val="fr-BE" w:eastAsia="fr-BE"/>
        </w:rPr>
      </w:pPr>
      <w:hyperlink w:anchor="_Toc1433952644">
        <w:r w:rsidRPr="505B8163" w:rsidR="505B8163">
          <w:rPr>
            <w:rStyle w:val="Lienhypertexte"/>
          </w:rPr>
          <w:t>4.2</w:t>
        </w:r>
        <w:r>
          <w:tab/>
        </w:r>
        <w:r w:rsidRPr="505B8163" w:rsidR="505B8163">
          <w:rPr>
            <w:rStyle w:val="Lienhypertexte"/>
          </w:rPr>
          <w:t>Performance technique</w:t>
        </w:r>
      </w:hyperlink>
    </w:p>
    <w:p w:rsidR="002D34CA" w:rsidP="505B8163" w:rsidRDefault="004B51A8" w14:paraId="1DE6F40A" w14:textId="7CCA9BF1">
      <w:pPr>
        <w:pStyle w:val="TM2"/>
        <w:tabs>
          <w:tab w:val="left" w:leader="none" w:pos="720"/>
          <w:tab w:val="right" w:leader="dot" w:pos="9060"/>
        </w:tabs>
        <w:rPr>
          <w:color w:val="auto"/>
          <w:sz w:val="22"/>
          <w:szCs w:val="22"/>
          <w:lang w:val="fr-BE" w:eastAsia="fr-BE"/>
        </w:rPr>
      </w:pPr>
      <w:hyperlink w:anchor="_Toc675200770">
        <w:r w:rsidRPr="505B8163" w:rsidR="505B8163">
          <w:rPr>
            <w:rStyle w:val="Lienhypertexte"/>
          </w:rPr>
          <w:t>4.3</w:t>
        </w:r>
        <w:r>
          <w:tab/>
        </w:r>
        <w:r w:rsidRPr="505B8163" w:rsidR="505B8163">
          <w:rPr>
            <w:rStyle w:val="Lienhypertexte"/>
          </w:rPr>
          <w:t>Compétences professionnelles</w:t>
        </w:r>
      </w:hyperlink>
    </w:p>
    <w:p w:rsidR="002D34CA" w:rsidP="505B8163" w:rsidRDefault="004B51A8" w14:paraId="402CF8E7" w14:textId="054BC5A3">
      <w:pPr>
        <w:pStyle w:val="TM2"/>
        <w:tabs>
          <w:tab w:val="left" w:leader="none" w:pos="720"/>
          <w:tab w:val="right" w:leader="dot" w:pos="9060"/>
        </w:tabs>
        <w:rPr>
          <w:color w:val="auto"/>
          <w:sz w:val="22"/>
          <w:szCs w:val="22"/>
          <w:lang w:val="fr-BE" w:eastAsia="fr-BE"/>
        </w:rPr>
      </w:pPr>
      <w:hyperlink w:anchor="_Toc1475654432">
        <w:r w:rsidRPr="505B8163" w:rsidR="505B8163">
          <w:rPr>
            <w:rStyle w:val="Lienhypertexte"/>
          </w:rPr>
          <w:t>4.4</w:t>
        </w:r>
        <w:r>
          <w:tab/>
        </w:r>
        <w:r w:rsidRPr="505B8163" w:rsidR="505B8163">
          <w:rPr>
            <w:rStyle w:val="Lienhypertexte"/>
          </w:rPr>
          <w:t>Sensibilisation au projet</w:t>
        </w:r>
      </w:hyperlink>
    </w:p>
    <w:p w:rsidR="002D34CA" w:rsidP="505B8163" w:rsidRDefault="004B51A8" w14:paraId="18558485" w14:textId="39DC65A6">
      <w:pPr>
        <w:pStyle w:val="TM1"/>
        <w:tabs>
          <w:tab w:val="left" w:leader="none" w:pos="480"/>
          <w:tab w:val="right" w:leader="dot" w:pos="9060"/>
        </w:tabs>
        <w:rPr>
          <w:color w:val="auto"/>
          <w:sz w:val="22"/>
          <w:szCs w:val="22"/>
          <w:lang w:val="fr-BE" w:eastAsia="fr-BE"/>
        </w:rPr>
      </w:pPr>
      <w:hyperlink w:anchor="_Toc1557377730">
        <w:r w:rsidRPr="505B8163" w:rsidR="505B8163">
          <w:rPr>
            <w:rStyle w:val="Lienhypertexte"/>
          </w:rPr>
          <w:t>5</w:t>
        </w:r>
        <w:r>
          <w:tab/>
        </w:r>
        <w:r w:rsidRPr="505B8163" w:rsidR="505B8163">
          <w:rPr>
            <w:rStyle w:val="Lienhypertexte"/>
          </w:rPr>
          <w:t>FINANCEMENT</w:t>
        </w:r>
      </w:hyperlink>
    </w:p>
    <w:p w:rsidR="002D34CA" w:rsidP="505B8163" w:rsidRDefault="004B51A8" w14:paraId="23C9AA8D" w14:textId="711488A8">
      <w:pPr>
        <w:pStyle w:val="TM2"/>
        <w:tabs>
          <w:tab w:val="left" w:leader="none" w:pos="720"/>
          <w:tab w:val="right" w:leader="dot" w:pos="9060"/>
        </w:tabs>
        <w:rPr>
          <w:color w:val="auto"/>
          <w:sz w:val="22"/>
          <w:szCs w:val="22"/>
          <w:lang w:val="fr-BE" w:eastAsia="fr-BE"/>
        </w:rPr>
      </w:pPr>
      <w:hyperlink w:anchor="_Toc132832563">
        <w:r w:rsidRPr="505B8163" w:rsidR="505B8163">
          <w:rPr>
            <w:rStyle w:val="Lienhypertexte"/>
          </w:rPr>
          <w:t>5.1</w:t>
        </w:r>
        <w:r>
          <w:tab/>
        </w:r>
        <w:r w:rsidRPr="505B8163" w:rsidR="505B8163">
          <w:rPr>
            <w:rStyle w:val="Lienhypertexte"/>
          </w:rPr>
          <w:t>Workshop</w:t>
        </w:r>
      </w:hyperlink>
    </w:p>
    <w:p w:rsidR="002D34CA" w:rsidP="505B8163" w:rsidRDefault="004B51A8" w14:paraId="0AA09A99" w14:textId="35C2C572">
      <w:pPr>
        <w:pStyle w:val="TM2"/>
        <w:tabs>
          <w:tab w:val="left" w:leader="none" w:pos="720"/>
          <w:tab w:val="right" w:leader="dot" w:pos="9060"/>
        </w:tabs>
        <w:rPr>
          <w:color w:val="auto"/>
          <w:sz w:val="22"/>
          <w:szCs w:val="22"/>
          <w:lang w:val="fr-BE" w:eastAsia="fr-BE"/>
        </w:rPr>
      </w:pPr>
      <w:hyperlink w:anchor="_Toc98975318">
        <w:r w:rsidRPr="505B8163" w:rsidR="505B8163">
          <w:rPr>
            <w:rStyle w:val="Lienhypertexte"/>
          </w:rPr>
          <w:t>5.2</w:t>
        </w:r>
        <w:r>
          <w:tab/>
        </w:r>
        <w:r w:rsidRPr="505B8163" w:rsidR="505B8163">
          <w:rPr>
            <w:rStyle w:val="Lienhypertexte"/>
          </w:rPr>
          <w:t>Réalisation du CANSAT</w:t>
        </w:r>
      </w:hyperlink>
    </w:p>
    <w:p w:rsidR="002D34CA" w:rsidP="505B8163" w:rsidRDefault="004B51A8" w14:paraId="4E579BF9" w14:textId="43704387">
      <w:pPr>
        <w:pStyle w:val="TM2"/>
        <w:tabs>
          <w:tab w:val="left" w:leader="none" w:pos="720"/>
          <w:tab w:val="right" w:leader="dot" w:pos="9060"/>
        </w:tabs>
      </w:pPr>
      <w:hyperlink w:anchor="_Toc713787076">
        <w:r w:rsidRPr="505B8163" w:rsidR="505B8163">
          <w:rPr>
            <w:rStyle w:val="Lienhypertexte"/>
          </w:rPr>
          <w:t>5.3</w:t>
        </w:r>
        <w:r>
          <w:tab/>
        </w:r>
        <w:r w:rsidRPr="505B8163" w:rsidR="505B8163">
          <w:rPr>
            <w:rStyle w:val="Lienhypertexte"/>
          </w:rPr>
          <w:t>Lancement des CANSATS</w:t>
        </w:r>
      </w:hyperlink>
    </w:p>
    <w:p w:rsidRPr="00531324" w:rsidR="00D456F0" w:rsidP="505B8163" w:rsidRDefault="00D456F0" w14:paraId="09437AE7" w14:textId="182A2A10">
      <w:pPr>
        <w:pStyle w:val="TM2"/>
        <w:tabs>
          <w:tab w:val="left" w:leader="none" w:pos="720"/>
          <w:tab w:val="right" w:leader="dot" w:pos="9060"/>
        </w:tabs>
      </w:pPr>
      <w:hyperlink w:anchor="_Toc1980307646">
        <w:r w:rsidRPr="505B8163" w:rsidR="505B8163">
          <w:rPr>
            <w:rStyle w:val="Lienhypertexte"/>
          </w:rPr>
          <w:t>5.4</w:t>
        </w:r>
        <w:r>
          <w:tab/>
        </w:r>
        <w:r w:rsidRPr="505B8163" w:rsidR="505B8163">
          <w:rPr>
            <w:rStyle w:val="Lienhypertexte"/>
          </w:rPr>
          <w:t>Voyage des 3 équipes sélectionnées (1 par Région)</w:t>
        </w:r>
      </w:hyperlink>
    </w:p>
    <w:p w:rsidR="002D34CA" w:rsidP="505B8163" w:rsidRDefault="004B51A8" w14:paraId="120788BC" w14:textId="31837CF1">
      <w:pPr>
        <w:pStyle w:val="TM2"/>
        <w:tabs>
          <w:tab w:val="left" w:leader="none" w:pos="720"/>
          <w:tab w:val="right" w:leader="dot" w:pos="9060"/>
        </w:tabs>
        <w:rPr>
          <w:color w:val="auto"/>
          <w:sz w:val="22"/>
          <w:szCs w:val="22"/>
          <w:lang w:val="fr-BE" w:eastAsia="fr-BE"/>
        </w:rPr>
      </w:pPr>
      <w:hyperlink w:anchor="_Toc245129461">
        <w:r w:rsidRPr="505B8163" w:rsidR="505B8163">
          <w:rPr>
            <w:rStyle w:val="Lienhypertexte"/>
          </w:rPr>
          <w:t>5.5</w:t>
        </w:r>
        <w:r>
          <w:tab/>
        </w:r>
        <w:r w:rsidRPr="505B8163" w:rsidR="505B8163">
          <w:rPr>
            <w:rStyle w:val="Lienhypertexte"/>
          </w:rPr>
          <w:t>Kit</w:t>
        </w:r>
      </w:hyperlink>
    </w:p>
    <w:p w:rsidR="002D34CA" w:rsidP="505B8163" w:rsidRDefault="002D34CA" w14:paraId="46154FA4" w14:textId="6508EB58">
      <w:pPr>
        <w:pStyle w:val="TM1"/>
        <w:tabs>
          <w:tab w:val="left" w:leader="none" w:pos="480"/>
          <w:tab w:val="right" w:leader="dot" w:pos="9060"/>
        </w:tabs>
        <w:rPr>
          <w:color w:val="auto"/>
          <w:sz w:val="22"/>
          <w:szCs w:val="22"/>
          <w:lang w:val="fr-BE" w:eastAsia="fr-BE"/>
        </w:rPr>
      </w:pPr>
      <w:hyperlink w:anchor="_Toc682587828">
        <w:r w:rsidRPr="505B8163" w:rsidR="505B8163">
          <w:rPr>
            <w:rStyle w:val="Lienhypertexte"/>
          </w:rPr>
          <w:t>6</w:t>
        </w:r>
        <w:r>
          <w:tab/>
        </w:r>
        <w:r w:rsidRPr="505B8163" w:rsidR="505B8163">
          <w:rPr>
            <w:rStyle w:val="Lienhypertexte"/>
          </w:rPr>
          <w:t>CONTACTS</w:t>
        </w:r>
      </w:hyperlink>
      <w:r>
        <w:fldChar w:fldCharType="end"/>
      </w:r>
    </w:p>
    <w:p w:rsidR="002D34CA" w:rsidRDefault="00FE0C73" w14:paraId="3A9D1B06" w14:textId="77777777">
      <w:pPr>
        <w:spacing w:line="360" w:lineRule="auto"/>
      </w:pPr>
    </w:p>
    <w:p w:rsidR="002D34CA" w:rsidRDefault="00FE0C73" w14:paraId="382283DB" w14:textId="77777777">
      <w:pPr>
        <w:pStyle w:val="Titre1"/>
        <w:rPr/>
      </w:pPr>
      <w:bookmarkStart w:name="_Toc1022813076" w:id="1100482831"/>
      <w:r w:rsidR="00FE0C73">
        <w:rPr/>
        <w:t>INTRODUCTION</w:t>
      </w:r>
      <w:bookmarkEnd w:id="1100482831"/>
    </w:p>
    <w:p w:rsidR="002D34CA" w:rsidRDefault="00FE0C73" w14:paraId="1F2937C3" w14:textId="77777777">
      <w:pPr>
        <w:pStyle w:val="Titre2"/>
        <w:rPr>
          <w:lang w:val="en-US"/>
        </w:rPr>
      </w:pPr>
      <w:bookmarkStart w:name="_Toc1940530461" w:id="110093674"/>
      <w:r w:rsidRPr="505B8163" w:rsidR="00FE0C73">
        <w:rPr>
          <w:lang w:val="en-US"/>
        </w:rPr>
        <w:t>The CANSAT BELGIUM project is back!</w:t>
      </w:r>
      <w:bookmarkEnd w:id="110093674"/>
    </w:p>
    <w:p w:rsidR="002D34CA" w:rsidRDefault="00FE0C73" w14:paraId="0B4CE718" w14:textId="02B75A35">
      <w:pPr>
        <w:rPr>
          <w:lang w:val="fr-BE"/>
        </w:rPr>
      </w:pPr>
      <w:r>
        <w:rPr>
          <w:lang w:val="fr-BE"/>
        </w:rPr>
        <w:t>Au vu du succès et de l’engouement rencontrés lors des précédentes éditions de CANSAT BELGIUM, l’aventure a été relancée par la Wallonie</w:t>
      </w:r>
      <w:r w:rsidR="003B13B1">
        <w:rPr>
          <w:lang w:val="fr-BE"/>
        </w:rPr>
        <w:t>, la Flandre</w:t>
      </w:r>
      <w:r>
        <w:rPr>
          <w:lang w:val="fr-BE"/>
        </w:rPr>
        <w:t xml:space="preserve"> et la Région Bruxelloise avec le soutien de ESERO Belgium  pour cette </w:t>
      </w:r>
      <w:r w:rsidR="0006390F">
        <w:rPr>
          <w:lang w:val="fr-BE"/>
        </w:rPr>
        <w:t>1</w:t>
      </w:r>
      <w:r w:rsidR="003B13B1">
        <w:rPr>
          <w:lang w:val="fr-BE"/>
        </w:rPr>
        <w:t>1</w:t>
      </w:r>
      <w:r>
        <w:rPr>
          <w:vertAlign w:val="superscript"/>
          <w:lang w:val="fr-BE"/>
        </w:rPr>
        <w:t>ème</w:t>
      </w:r>
      <w:r>
        <w:rPr>
          <w:lang w:val="fr-BE"/>
        </w:rPr>
        <w:t xml:space="preserve"> édition !</w:t>
      </w:r>
    </w:p>
    <w:p w:rsidR="002D34CA" w:rsidRDefault="00FE0C73" w14:paraId="204A407D" w14:textId="09AAB3E7">
      <w:pPr>
        <w:rPr>
          <w:lang w:val="fr-BE"/>
        </w:rPr>
      </w:pPr>
      <w:r>
        <w:rPr>
          <w:lang w:val="fr-BE"/>
        </w:rPr>
        <w:t xml:space="preserve">Le projet « CANSAT BELGIUM » est inspiré d’un projet européen lancé en 2010 par l’Agence Spatiale Européenne (ESA). Pour cette </w:t>
      </w:r>
      <w:r w:rsidR="0006390F">
        <w:rPr>
          <w:lang w:val="fr-BE"/>
        </w:rPr>
        <w:t>1</w:t>
      </w:r>
      <w:r w:rsidR="002D1BE5">
        <w:rPr>
          <w:lang w:val="fr-BE"/>
        </w:rPr>
        <w:t>1</w:t>
      </w:r>
      <w:r>
        <w:rPr>
          <w:vertAlign w:val="superscript"/>
          <w:lang w:val="fr-BE"/>
        </w:rPr>
        <w:t>ème</w:t>
      </w:r>
      <w:r>
        <w:rPr>
          <w:lang w:val="fr-BE"/>
        </w:rPr>
        <w:t xml:space="preserve"> édition, la Wallonie, </w:t>
      </w:r>
      <w:r w:rsidR="00B62948">
        <w:rPr>
          <w:lang w:val="fr-BE"/>
        </w:rPr>
        <w:t xml:space="preserve">la Flandre, </w:t>
      </w:r>
      <w:r>
        <w:rPr>
          <w:lang w:val="fr-BE"/>
        </w:rPr>
        <w:t xml:space="preserve">la Région Bruxelloise ainsi que leurs partenaires se sont à nouveau réunies afin d’organiser et soutenir ensemble la compétition CANSAT BELGIUM. Ce projet se déroule de septembre </w:t>
      </w:r>
      <w:r w:rsidR="0006390F">
        <w:rPr>
          <w:lang w:val="fr-BE"/>
        </w:rPr>
        <w:t>202</w:t>
      </w:r>
      <w:r w:rsidR="00B62948">
        <w:rPr>
          <w:lang w:val="fr-BE"/>
        </w:rPr>
        <w:t>4</w:t>
      </w:r>
      <w:r w:rsidR="0006390F">
        <w:rPr>
          <w:lang w:val="fr-BE"/>
        </w:rPr>
        <w:t xml:space="preserve"> </w:t>
      </w:r>
      <w:r>
        <w:rPr>
          <w:lang w:val="fr-BE"/>
        </w:rPr>
        <w:t xml:space="preserve">à juin </w:t>
      </w:r>
      <w:r w:rsidR="0006390F">
        <w:rPr>
          <w:lang w:val="fr-BE"/>
        </w:rPr>
        <w:t>202</w:t>
      </w:r>
      <w:r w:rsidR="00B62948">
        <w:rPr>
          <w:lang w:val="fr-BE"/>
        </w:rPr>
        <w:t>5</w:t>
      </w:r>
      <w:r w:rsidR="0006390F">
        <w:rPr>
          <w:lang w:val="fr-BE"/>
        </w:rPr>
        <w:t xml:space="preserve"> </w:t>
      </w:r>
      <w:r>
        <w:rPr>
          <w:lang w:val="fr-BE"/>
        </w:rPr>
        <w:t>et vise concrètement à motiver des élèves de 5</w:t>
      </w:r>
      <w:r>
        <w:rPr>
          <w:vertAlign w:val="superscript"/>
          <w:lang w:val="fr-BE"/>
        </w:rPr>
        <w:t>ème</w:t>
      </w:r>
      <w:r>
        <w:rPr>
          <w:lang w:val="fr-BE"/>
        </w:rPr>
        <w:t xml:space="preserve"> et 6</w:t>
      </w:r>
      <w:r>
        <w:rPr>
          <w:vertAlign w:val="superscript"/>
          <w:lang w:val="fr-BE"/>
        </w:rPr>
        <w:t xml:space="preserve">ème </w:t>
      </w:r>
      <w:r>
        <w:rPr>
          <w:lang w:val="fr-BE"/>
        </w:rPr>
        <w:t>secondaire (élèves de plus de 16 ans), soutenus par leurs professeurs de sciences et d’anglais, à créer un satellite (sat) dans une canette (can) ! L’épreuve de sélection consiste en une présentation du projet en anglais devant un jury composé de professionnels et de scientifiques. Les équipes gagnantes ont l’occasion de réaliser le lancement réel de leur CANSAT dans une fusée! Ensuite, le grand vainqueur aura le privilège de représenter la Belgique lors de la compétition européenne de CANSAT organisée par l’ESA.</w:t>
      </w:r>
    </w:p>
    <w:p w:rsidR="002D34CA" w:rsidRDefault="002D34CA" w14:paraId="5B98BACC" w14:textId="77777777">
      <w:pPr>
        <w:rPr>
          <w:lang w:val="fr-BE"/>
        </w:rPr>
      </w:pPr>
    </w:p>
    <w:p w:rsidR="002D34CA" w:rsidRDefault="00FE0C73" w14:paraId="0D431794" w14:textId="77777777">
      <w:pPr>
        <w:pStyle w:val="Paragraphedeliste"/>
        <w:numPr>
          <w:ilvl w:val="0"/>
          <w:numId w:val="4"/>
        </w:numPr>
        <w:rPr>
          <w:b/>
          <w:color w:val="767171"/>
        </w:rPr>
      </w:pPr>
      <w:r>
        <w:rPr>
          <w:b/>
          <w:color w:val="767171"/>
        </w:rPr>
        <w:t>Avis aux élèves de 5</w:t>
      </w:r>
      <w:r>
        <w:rPr>
          <w:b/>
          <w:color w:val="767171"/>
          <w:vertAlign w:val="superscript"/>
        </w:rPr>
        <w:t>ème</w:t>
      </w:r>
      <w:r>
        <w:rPr>
          <w:b/>
          <w:color w:val="767171"/>
        </w:rPr>
        <w:t xml:space="preserve"> et 6</w:t>
      </w:r>
      <w:r>
        <w:rPr>
          <w:b/>
          <w:color w:val="767171"/>
          <w:vertAlign w:val="superscript"/>
        </w:rPr>
        <w:t>ème</w:t>
      </w:r>
      <w:r>
        <w:rPr>
          <w:b/>
          <w:color w:val="767171"/>
        </w:rPr>
        <w:t xml:space="preserve"> secondaire, amateurs d’astrophysique, d’espace et de découverte, désireux d’approfondir leur anglais !</w:t>
      </w:r>
    </w:p>
    <w:p w:rsidR="002D34CA" w:rsidP="33FF1688" w:rsidRDefault="00FE0C73" w14:paraId="61EC38B8" w14:textId="536383C5">
      <w:pPr>
        <w:pStyle w:val="Paragraphedeliste"/>
        <w:rPr>
          <w:b/>
          <w:bCs/>
          <w:color w:val="767171"/>
        </w:rPr>
      </w:pPr>
      <w:r w:rsidRPr="33FF1688">
        <w:rPr>
          <w:b/>
          <w:bCs/>
          <w:color w:val="767171" w:themeColor="background2" w:themeShade="80"/>
        </w:rPr>
        <w:t xml:space="preserve">Inscriptions pour le </w:t>
      </w:r>
      <w:r w:rsidRPr="33FF1688" w:rsidR="32DB2CE1">
        <w:rPr>
          <w:b/>
          <w:bCs/>
          <w:color w:val="767171" w:themeColor="background2" w:themeShade="80"/>
        </w:rPr>
        <w:t>4</w:t>
      </w:r>
      <w:r w:rsidRPr="33FF1688" w:rsidR="0006390F">
        <w:rPr>
          <w:b/>
          <w:bCs/>
          <w:color w:val="767171" w:themeColor="background2" w:themeShade="80"/>
        </w:rPr>
        <w:t xml:space="preserve"> </w:t>
      </w:r>
      <w:r w:rsidRPr="33FF1688">
        <w:rPr>
          <w:b/>
          <w:bCs/>
          <w:color w:val="767171" w:themeColor="background2" w:themeShade="80"/>
        </w:rPr>
        <w:t xml:space="preserve">octobre </w:t>
      </w:r>
      <w:r w:rsidRPr="33FF1688" w:rsidR="0006390F">
        <w:rPr>
          <w:b/>
          <w:bCs/>
          <w:color w:val="767171" w:themeColor="background2" w:themeShade="80"/>
        </w:rPr>
        <w:t>202</w:t>
      </w:r>
      <w:r w:rsidRPr="33FF1688" w:rsidR="001D342D">
        <w:rPr>
          <w:b/>
          <w:bCs/>
          <w:color w:val="767171" w:themeColor="background2" w:themeShade="80"/>
        </w:rPr>
        <w:t>4</w:t>
      </w:r>
      <w:r w:rsidRPr="33FF1688" w:rsidR="0006390F">
        <w:rPr>
          <w:b/>
          <w:bCs/>
          <w:color w:val="767171" w:themeColor="background2" w:themeShade="80"/>
        </w:rPr>
        <w:t xml:space="preserve"> </w:t>
      </w:r>
      <w:r w:rsidRPr="33FF1688">
        <w:rPr>
          <w:b/>
          <w:bCs/>
          <w:color w:val="767171" w:themeColor="background2" w:themeShade="80"/>
        </w:rPr>
        <w:t>au plus tard !!</w:t>
      </w:r>
    </w:p>
    <w:p w:rsidR="002D34CA" w:rsidRDefault="00FE0C73" w14:paraId="3E48CE46" w14:textId="77777777">
      <w:pPr>
        <w:pStyle w:val="Titre2"/>
        <w:rPr/>
      </w:pPr>
      <w:bookmarkStart w:name="_Toc166174458" w:id="341414455"/>
      <w:r w:rsidR="00FE0C73">
        <w:rPr/>
        <w:t>Qu’est-ce qu’un CANSAT ?</w:t>
      </w:r>
      <w:bookmarkEnd w:id="341414455"/>
    </w:p>
    <w:p w:rsidR="002D34CA" w:rsidRDefault="00FE0C73" w14:paraId="0A1E2EB2" w14:textId="77777777">
      <w:pPr>
        <w:spacing w:line="240" w:lineRule="auto"/>
      </w:pPr>
      <w:r>
        <w:t>Un CANSAT est la simulation d’un satellite réel incorporé dans le volume et la forme d'une canette de 33cl. Le défi pour les élèves est d’intégrer les principaux sous-systèmes présents dans un satellite au sein d’un volume restreint. Le CANSAT est alors lancé à une altitude de 1000 mètres grâce à une fusée et sa mission commence : mener à bien une expérience scientifique et atterrir en toute sécurité.</w:t>
      </w:r>
    </w:p>
    <w:p w:rsidR="002D34CA" w:rsidRDefault="002D34CA" w14:paraId="42F21F48" w14:textId="77777777">
      <w:pPr>
        <w:spacing w:line="240" w:lineRule="auto"/>
      </w:pPr>
    </w:p>
    <w:p w:rsidR="002D34CA" w:rsidRDefault="00FE0C73" w14:paraId="5DA6E4F9" w14:textId="77777777">
      <w:pPr>
        <w:spacing w:line="240" w:lineRule="auto"/>
      </w:pPr>
      <w:r>
        <w:rPr>
          <w:noProof/>
        </w:rPr>
        <mc:AlternateContent>
          <mc:Choice Requires="wpg">
            <w:drawing>
              <wp:inline distT="0" distB="0" distL="0" distR="0" wp14:anchorId="57F5EA9C" wp14:editId="10364295">
                <wp:extent cx="3230737" cy="21538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pic:cNvPicPr>
                      </pic:nvPicPr>
                      <pic:blipFill>
                        <a:blip r:embed="rId17"/>
                        <a:stretch/>
                      </pic:blipFill>
                      <pic:spPr bwMode="auto">
                        <a:xfrm>
                          <a:off x="0" y="0"/>
                          <a:ext cx="3230737" cy="2153824"/>
                        </a:xfrm>
                        <a:prstGeom prst="rect">
                          <a:avLst/>
                        </a:prstGeom>
                      </pic:spPr>
                    </pic:pic>
                  </a:graphicData>
                </a:graphic>
              </wp:inline>
            </w:drawing>
          </mc:Choice>
          <mc:Fallback xmlns:a="http://schemas.openxmlformats.org/drawingml/2006/main" xmlns:a14="http://schemas.microsoft.com/office/drawing/2010/main" xmlns:pic="http://schemas.openxmlformats.org/drawingml/2006/picture" xmlns:w16du="http://schemas.microsoft.com/office/word/2023/wordml/word16du">
            <w:pict w14:anchorId="69E1B925">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style="mso-wrap-distance-left:0.0pt;mso-wrap-distance-top:0.0pt;mso-wrap-distance-right:0.0pt;mso-wrap-distance-bottom:0.0pt;width:254.4pt;height:169.6pt;" o:spid="_x0000_s4" stroked="false" type="#_x0000_t75">
                <v:path textboxrect="0,0,0,0"/>
                <v:imagedata o:title="" r:id="rId18"/>
              </v:shape>
            </w:pict>
          </mc:Fallback>
        </mc:AlternateContent>
      </w:r>
    </w:p>
    <w:p w:rsidR="002D34CA" w:rsidRDefault="002D34CA" w14:paraId="66AAF9CC" w14:textId="77777777">
      <w:pPr>
        <w:spacing w:line="240" w:lineRule="auto"/>
        <w:rPr>
          <w:i/>
          <w:sz w:val="16"/>
          <w:szCs w:val="16"/>
        </w:rPr>
      </w:pPr>
    </w:p>
    <w:p w:rsidR="002D34CA" w:rsidRDefault="00FE0C73" w14:paraId="483E030A" w14:textId="77777777">
      <w:pPr>
        <w:pStyle w:val="Titre2"/>
        <w:rPr/>
      </w:pPr>
      <w:bookmarkStart w:name="_Toc223805218" w:id="1513007494"/>
      <w:r w:rsidR="00FE0C73">
        <w:rPr/>
        <w:t>Valeurs éducatives et pédagogiques</w:t>
      </w:r>
      <w:bookmarkEnd w:id="1513007494"/>
    </w:p>
    <w:p w:rsidR="002D34CA" w:rsidRDefault="00FE0C73" w14:paraId="0E07811C" w14:textId="77777777">
      <w:pPr>
        <w:rPr>
          <w:lang w:val="fr-BE" w:eastAsia="en-US"/>
        </w:rPr>
      </w:pPr>
      <w:r>
        <w:rPr>
          <w:lang w:val="fr-BE" w:eastAsia="en-US"/>
        </w:rPr>
        <w:t>L’expérience CANSAT offre la possibilité à des étudiants de vivre les différentes étapes d’un projet spatial : la sélection de la mission, le design du satellite, l’intégration des composants, le test des systèmes, la préparation au lancement et l’analyse de données scientifiques. Durant tous ce processus, les étudiants apprendront par eux-mêmes, se familiariseront avec la démarche spécifique aux travaux scientifiques et techniques de manière pratique, renforceront des notions de de mathématique, de physiques et d’ingénierie, découvriront l’importance du travail d’équipe et de la coordination et développeront également des compétences en communication.</w:t>
      </w:r>
    </w:p>
    <w:p w:rsidR="002D34CA" w:rsidRDefault="00FE0C73" w14:paraId="50F0C6EB" w14:textId="77777777">
      <w:pPr>
        <w:pStyle w:val="Titre2"/>
        <w:rPr/>
      </w:pPr>
      <w:bookmarkStart w:name="_Toc2113773141" w:id="1114199499"/>
      <w:r w:rsidR="00FE0C73">
        <w:rPr/>
        <w:t>Divers</w:t>
      </w:r>
      <w:bookmarkEnd w:id="1114199499"/>
    </w:p>
    <w:p w:rsidR="002D34CA" w:rsidRDefault="00FE0C73" w14:paraId="400C049B" w14:textId="77777777">
      <w:r>
        <w:t>Les organisateurs peuvent à tout moment prendre la décision de réduire ou augmenter le nombre d’équipes participantes pour les différentes phases du projet.</w:t>
      </w:r>
    </w:p>
    <w:p w:rsidR="002D34CA" w:rsidRDefault="00FE0C73" w14:paraId="281982FB" w14:textId="77777777">
      <w:r>
        <w:t xml:space="preserve">Le planning de la compétition est un planning définitif mais des modifications peuvent être effectuées si besoin. </w:t>
      </w:r>
    </w:p>
    <w:p w:rsidR="002D34CA" w:rsidRDefault="002D34CA" w14:paraId="75C29466" w14:textId="77777777">
      <w:pPr>
        <w:rPr>
          <w:highlight w:val="yellow"/>
          <w:lang w:val="fr-BE" w:eastAsia="en-US"/>
        </w:rPr>
      </w:pPr>
    </w:p>
    <w:p w:rsidR="002D34CA" w:rsidRDefault="00FE0C73" w14:paraId="44C3F641" w14:textId="77777777">
      <w:pPr>
        <w:pStyle w:val="Titre1"/>
        <w:rPr/>
      </w:pPr>
      <w:bookmarkStart w:name="_Toc44061379" w:id="4"/>
      <w:bookmarkStart w:name="_Toc200334697" w:id="2051740775"/>
      <w:r w:rsidR="00FE0C73">
        <w:rPr/>
        <w:t>APERCU DE LA COMPETITION</w:t>
      </w:r>
      <w:bookmarkEnd w:id="4"/>
      <w:bookmarkEnd w:id="2051740775"/>
      <w:r w:rsidR="00FE0C73">
        <w:rPr/>
        <w:t xml:space="preserve"> </w:t>
      </w:r>
    </w:p>
    <w:p w:rsidR="002D34CA" w:rsidRDefault="00FE0C73" w14:paraId="2CCAF65A" w14:textId="26FF0760">
      <w:r>
        <w:t>La compétition belge CANSAT 202</w:t>
      </w:r>
      <w:r w:rsidR="002B3C4D">
        <w:t>4</w:t>
      </w:r>
      <w:r>
        <w:t>-202</w:t>
      </w:r>
      <w:r w:rsidR="002B3C4D">
        <w:t>5</w:t>
      </w:r>
      <w:r w:rsidR="00531324">
        <w:t xml:space="preserve">comprend </w:t>
      </w:r>
      <w:r w:rsidR="0016064E">
        <w:t>4</w:t>
      </w:r>
      <w:r w:rsidR="00531324">
        <w:t xml:space="preserve"> </w:t>
      </w:r>
      <w:r w:rsidR="00531324">
        <w:rPr>
          <w:u w:val="single"/>
        </w:rPr>
        <w:t>phases</w:t>
      </w:r>
      <w:r>
        <w:t xml:space="preserve"> :</w:t>
      </w:r>
    </w:p>
    <w:p w:rsidR="002D34CA" w:rsidRDefault="002D34CA" w14:paraId="0159B344" w14:textId="77777777"/>
    <w:p w:rsidR="002D34CA" w:rsidRDefault="00FE0C73" w14:paraId="693EDFA3" w14:textId="77777777">
      <w:r>
        <w:t>1.</w:t>
      </w:r>
      <w:r>
        <w:tab/>
      </w:r>
      <w:r>
        <w:t xml:space="preserve">Appel à propositions et sélection des équipes </w:t>
      </w:r>
    </w:p>
    <w:p w:rsidR="002D34CA" w:rsidRDefault="00FE0C73" w14:paraId="2C16694D" w14:textId="08D0990C">
      <w:r>
        <w:t xml:space="preserve">2. </w:t>
      </w:r>
      <w:r>
        <w:tab/>
      </w:r>
      <w:r>
        <w:t xml:space="preserve">Atelier d'introduction (Workshop des </w:t>
      </w:r>
      <w:r w:rsidR="26BF0B2C">
        <w:t>5</w:t>
      </w:r>
      <w:r w:rsidR="0006390F">
        <w:t xml:space="preserve"> </w:t>
      </w:r>
      <w:r>
        <w:t xml:space="preserve">et </w:t>
      </w:r>
      <w:r w:rsidR="286FDE81">
        <w:t>6</w:t>
      </w:r>
      <w:r w:rsidR="0006390F">
        <w:t xml:space="preserve"> </w:t>
      </w:r>
      <w:r>
        <w:t>novembre 202</w:t>
      </w:r>
      <w:r w:rsidR="00B96982">
        <w:t>4</w:t>
      </w:r>
      <w:r>
        <w:t xml:space="preserve"> à Namur</w:t>
      </w:r>
    </w:p>
    <w:p w:rsidR="002D34CA" w:rsidRDefault="00FE0C73" w14:paraId="72D2824A" w14:textId="77777777">
      <w:pPr>
        <w:ind w:left="720" w:hanging="720"/>
      </w:pPr>
      <w:r>
        <w:t xml:space="preserve">3. </w:t>
      </w:r>
      <w:r>
        <w:tab/>
      </w:r>
      <w:r>
        <w:t>Construction du CANSAT et tests + présentations orales devant jury à Bruxelles</w:t>
      </w:r>
    </w:p>
    <w:p w:rsidR="0016064E" w:rsidRDefault="00FE0C73" w14:paraId="1AA179AD" w14:textId="77777777">
      <w:r>
        <w:t xml:space="preserve">4. </w:t>
      </w:r>
      <w:r>
        <w:tab/>
      </w:r>
      <w:r>
        <w:t xml:space="preserve">Compétition : </w:t>
      </w:r>
    </w:p>
    <w:p w:rsidR="002D34CA" w:rsidRDefault="0016064E" w14:paraId="10DD507D" w14:textId="66F69EA4">
      <w:r>
        <w:t>- le lancement du CANSAT dans une fusée</w:t>
      </w:r>
    </w:p>
    <w:p w:rsidR="00F847FE" w:rsidRDefault="0016064E" w14:paraId="406E3C8E" w14:textId="7F347C86">
      <w:r>
        <w:t xml:space="preserve">- </w:t>
      </w:r>
      <w:r w:rsidR="00F847FE">
        <w:t xml:space="preserve">Lors de la finale nationale, la meilleure équipe de chaque région sera </w:t>
      </w:r>
      <w:r w:rsidRPr="008B5B90" w:rsidR="00F847FE">
        <w:t>sélectionnée. Ces 3 équipes partiron</w:t>
      </w:r>
      <w:r w:rsidRPr="008B5B90" w:rsidR="00445B16">
        <w:t>t</w:t>
      </w:r>
      <w:r w:rsidRPr="008B5B90" w:rsidR="00F847FE">
        <w:t xml:space="preserve"> pour un voyage en </w:t>
      </w:r>
      <w:r w:rsidRPr="008B5B90" w:rsidR="00D456F0">
        <w:t>Europe</w:t>
      </w:r>
      <w:r w:rsidRPr="008B5B90" w:rsidR="00F847FE">
        <w:t xml:space="preserve"> de 5 jours sur le thème de l’espace.</w:t>
      </w:r>
      <w:r w:rsidR="00F847FE">
        <w:t xml:space="preserve"> </w:t>
      </w:r>
    </w:p>
    <w:p w:rsidR="00F847FE" w:rsidRDefault="0016064E" w14:paraId="1D469D8E" w14:textId="09722BA0">
      <w:r>
        <w:t xml:space="preserve">- </w:t>
      </w:r>
      <w:r w:rsidRPr="00531324" w:rsidR="001356AA">
        <w:t>Evènement européen</w:t>
      </w:r>
    </w:p>
    <w:p w:rsidR="002D34CA" w:rsidRDefault="00FE0C73" w14:paraId="15658BC7" w14:textId="77777777">
      <w:r>
        <w:br w:type="page"/>
      </w:r>
    </w:p>
    <w:p w:rsidR="002D34CA" w:rsidRDefault="00FE0C73" w14:paraId="73B005E4" w14:textId="77777777">
      <w:pPr>
        <w:pStyle w:val="Titre2"/>
        <w:rPr/>
      </w:pPr>
      <w:bookmarkStart w:name="_Toc1108365671" w:id="1529201863"/>
      <w:r w:rsidR="00FE0C73">
        <w:rPr/>
        <w:t>Appel à propositions et sélection des équipes</w:t>
      </w:r>
      <w:bookmarkEnd w:id="1529201863"/>
      <w:r w:rsidR="00FE0C73">
        <w:rPr/>
        <w:t xml:space="preserve"> </w:t>
      </w:r>
    </w:p>
    <w:p w:rsidR="002D34CA" w:rsidRDefault="00FE0C73" w14:paraId="42DEE94C" w14:textId="57A453DD">
      <w:r w:rsidR="00FE0C73">
        <w:rPr/>
        <w:t>L</w:t>
      </w:r>
      <w:r w:rsidR="3F0F8177">
        <w:rPr/>
        <w:t>a version de travail du</w:t>
      </w:r>
      <w:r w:rsidR="00FE0C73">
        <w:rPr/>
        <w:t xml:space="preserve"> formulaire de participation au concours est téléchargeable sur les sites :</w:t>
      </w:r>
    </w:p>
    <w:p w:rsidR="002D34CA" w:rsidRDefault="004B51A8" w14:paraId="7CA8F0FB" w14:textId="77E8279E">
      <w:pPr>
        <w:rPr>
          <w:rStyle w:val="Lienhypertexte"/>
          <w:lang w:val="fr-BE"/>
        </w:rPr>
      </w:pPr>
      <w:hyperlink r:id="R16cf3020d4e444eb">
        <w:r w:rsidRPr="505B8163" w:rsidR="00FE0C73">
          <w:rPr>
            <w:rStyle w:val="Lienhypertexte"/>
            <w:lang w:val="fr-BE"/>
          </w:rPr>
          <w:t>www.innoviris.brussels</w:t>
        </w:r>
      </w:hyperlink>
      <w:r w:rsidRPr="505B8163" w:rsidR="00FE0C73">
        <w:rPr>
          <w:rStyle w:val="Lienhypertexte"/>
          <w:u w:val="none"/>
          <w:lang w:val="fr-BE"/>
        </w:rPr>
        <w:t xml:space="preserve"> -</w:t>
      </w:r>
      <w:bookmarkStart w:name="_Hlk144366952" w:id="6"/>
      <w:r w:rsidRPr="505B8163" w:rsidR="00531324">
        <w:rPr>
          <w:rStyle w:val="QuoteChar"/>
          <w:rFonts w:eastAsia="Times New Roman"/>
          <w:noProof/>
          <w:lang w:eastAsia="fr-BE"/>
        </w:rPr>
        <w:t xml:space="preserve"> </w:t>
      </w:r>
      <w:r w:rsidRPr="505B8163" w:rsidR="00531324">
        <w:rPr>
          <w:rStyle w:val="Lienhypertexte"/>
          <w:rFonts w:eastAsia="Times New Roman"/>
          <w:noProof/>
          <w:lang w:eastAsia="fr-BE"/>
        </w:rPr>
        <w:t>https://recherche.wallonie.be</w:t>
      </w:r>
      <w:bookmarkEnd w:id="6"/>
      <w:r w:rsidR="00FE0C73">
        <w:rPr/>
        <w:t xml:space="preserve"> - </w:t>
      </w:r>
      <w:hyperlink r:id="R5f49ba62106a418a">
        <w:r w:rsidRPr="505B8163" w:rsidR="00FE0C73">
          <w:rPr>
            <w:rStyle w:val="Lienhypertexte"/>
            <w:sz w:val="22"/>
            <w:szCs w:val="22"/>
          </w:rPr>
          <w:t>www.eserobelgium.be</w:t>
        </w:r>
      </w:hyperlink>
    </w:p>
    <w:p w:rsidR="002D34CA" w:rsidRDefault="002D34CA" w14:paraId="7831CE5B" w14:textId="77777777"/>
    <w:p w:rsidR="00FE0C73" w:rsidRDefault="00FE0C73" w14:paraId="4BF01985" w14:textId="25199E9B">
      <w:r w:rsidR="00FE0C73">
        <w:rPr/>
        <w:t xml:space="preserve">Ce formulaire, </w:t>
      </w:r>
      <w:r w:rsidR="3D23958A">
        <w:rPr/>
        <w:t xml:space="preserve">est une version de travail, pour inscrire votre équipe, vous devez obligatoirement compléter le formulaire en ligne disponible </w:t>
      </w:r>
      <w:hyperlink r:id="R6c88bbd63a4f4016">
        <w:r w:rsidRPr="505B8163" w:rsidR="3D23958A">
          <w:rPr>
            <w:rStyle w:val="Lienhypertexte"/>
          </w:rPr>
          <w:t>via ce lien</w:t>
        </w:r>
      </w:hyperlink>
      <w:r w:rsidR="2D62E50D">
        <w:rPr/>
        <w:t xml:space="preserve"> pour le 4 octobre 23h59 au plus tard.</w:t>
      </w:r>
    </w:p>
    <w:p w:rsidR="002D34CA" w:rsidRDefault="00FE0C73" w14:paraId="672BD9A9" w14:textId="77777777">
      <w:pPr>
        <w:pStyle w:val="Titre3"/>
        <w:rPr>
          <w:sz w:val="24"/>
          <w:szCs w:val="24"/>
          <w:lang w:val="fr-FR"/>
        </w:rPr>
      </w:pPr>
      <w:bookmarkStart w:name="_Toc1581643663" w:id="1425926051"/>
      <w:r w:rsidR="00FE0C73">
        <w:rPr/>
        <w:t>Eligibilité</w:t>
      </w:r>
      <w:bookmarkEnd w:id="1425926051"/>
    </w:p>
    <w:p w:rsidR="002D34CA" w:rsidRDefault="00FE0C73" w14:paraId="184A065B" w14:textId="77777777">
      <w:r>
        <w:t xml:space="preserve">Les </w:t>
      </w:r>
      <w:r>
        <w:rPr>
          <w:u w:val="single"/>
        </w:rPr>
        <w:t>conditions</w:t>
      </w:r>
      <w:r>
        <w:t xml:space="preserve"> suivantes doivent être remplies afin qu’une proposition puisse être éligible :</w:t>
      </w:r>
    </w:p>
    <w:p w:rsidR="002D34CA" w:rsidRDefault="002D34CA" w14:paraId="6AE2A25A" w14:textId="77777777"/>
    <w:p w:rsidR="002D34CA" w:rsidRDefault="00FE0C73" w14:paraId="137B59F9" w14:textId="77777777">
      <w:pPr>
        <w:pStyle w:val="Paragraphedeliste"/>
        <w:numPr>
          <w:ilvl w:val="0"/>
          <w:numId w:val="8"/>
        </w:numPr>
      </w:pPr>
      <w:r>
        <w:t>Les équipes doivent être mixtes (filles-garçons), constituées de 4 à 6 élèves, âgés de plus de 16 ans et être assistées d’un professeur.</w:t>
      </w:r>
    </w:p>
    <w:p w:rsidR="002D34CA" w:rsidRDefault="00FE0C73" w14:paraId="7E3761EC" w14:textId="77777777">
      <w:pPr>
        <w:pStyle w:val="Paragraphedeliste"/>
        <w:numPr>
          <w:ilvl w:val="0"/>
          <w:numId w:val="8"/>
        </w:numPr>
      </w:pPr>
      <w:r>
        <w:t>Les équipes doivent être composées d’élèves suivant leur scolarité à temps plein dans un établissement secondaire reconnu situé en Belgique.</w:t>
      </w:r>
    </w:p>
    <w:p w:rsidR="002D34CA" w:rsidRDefault="00FE0C73" w14:paraId="2DB48AFA" w14:textId="77777777">
      <w:pPr>
        <w:pStyle w:val="Paragraphedeliste"/>
        <w:numPr>
          <w:ilvl w:val="0"/>
          <w:numId w:val="8"/>
        </w:numPr>
      </w:pPr>
      <w:r>
        <w:t>Chaque équipe doit être encadré par un professeur.</w:t>
      </w:r>
    </w:p>
    <w:p w:rsidR="002D34CA" w:rsidRDefault="00FE0C73" w14:paraId="0244768F" w14:textId="10F51104">
      <w:pPr>
        <w:pStyle w:val="Paragraphedeliste"/>
        <w:numPr>
          <w:ilvl w:val="0"/>
          <w:numId w:val="8"/>
        </w:numPr>
      </w:pPr>
      <w:r>
        <w:t xml:space="preserve">Le formulaire de participation doit être remis pour le </w:t>
      </w:r>
      <w:r w:rsidR="1588629A">
        <w:t>4</w:t>
      </w:r>
      <w:r>
        <w:t xml:space="preserve"> octobre 202</w:t>
      </w:r>
      <w:r w:rsidR="003565DE">
        <w:t>4</w:t>
      </w:r>
      <w:r>
        <w:t xml:space="preserve"> au plus tard.</w:t>
      </w:r>
    </w:p>
    <w:p w:rsidR="002D34CA" w:rsidRDefault="00FE0C73" w14:paraId="17850858" w14:textId="77777777">
      <w:pPr>
        <w:pStyle w:val="Paragraphedeliste"/>
        <w:numPr>
          <w:ilvl w:val="0"/>
          <w:numId w:val="8"/>
        </w:numPr>
      </w:pPr>
      <w:r>
        <w:t>Pour pouvoir participer à la compétition européenne, au moins la moitié des étudiants de l’équipe doivent être de nationalité Belge.</w:t>
      </w:r>
    </w:p>
    <w:p w:rsidR="002D34CA" w:rsidRDefault="00FE0C73" w14:paraId="659DDAE1" w14:textId="77777777">
      <w:pPr>
        <w:pStyle w:val="Titre3"/>
        <w:rPr/>
      </w:pPr>
      <w:bookmarkStart w:name="_Toc685500485" w:id="1795840046"/>
      <w:r w:rsidR="00FE0C73">
        <w:rPr/>
        <w:t>Responsabilité du professeur accompagnant</w:t>
      </w:r>
      <w:bookmarkEnd w:id="1795840046"/>
    </w:p>
    <w:p w:rsidR="002D34CA" w:rsidRDefault="00FE0C73" w14:paraId="73E2E272" w14:textId="77777777">
      <w:pPr>
        <w:pStyle w:val="Paragraphedeliste"/>
        <w:ind w:left="0"/>
      </w:pPr>
      <w:r>
        <w:rPr>
          <w:rFonts w:cs="Calibri"/>
        </w:rPr>
        <w:t xml:space="preserve">Le professeur est le point de contact entre son groupe d’élèves et </w:t>
      </w:r>
      <w:r>
        <w:t>Innoviris ou SPW EER ainsi qu’avec l’équipe d’experts techniques.</w:t>
      </w:r>
    </w:p>
    <w:p w:rsidR="002D34CA" w:rsidRDefault="002D34CA" w14:paraId="62162127" w14:textId="77777777">
      <w:pPr>
        <w:pStyle w:val="Paragraphedeliste"/>
        <w:ind w:left="0"/>
      </w:pPr>
    </w:p>
    <w:p w:rsidR="002D34CA" w:rsidRDefault="00FE0C73" w14:paraId="0602CB2F" w14:textId="5232F56E">
      <w:pPr>
        <w:pStyle w:val="Paragraphedeliste"/>
        <w:ind w:left="0"/>
      </w:pPr>
      <w:r>
        <w:t xml:space="preserve">Le professeur </w:t>
      </w:r>
      <w:r w:rsidR="0006390F">
        <w:t xml:space="preserve">ainsi qu’un élève </w:t>
      </w:r>
      <w:r>
        <w:t>doi</w:t>
      </w:r>
      <w:r w:rsidR="0006390F">
        <w:t>vent</w:t>
      </w:r>
      <w:r>
        <w:t xml:space="preserve"> être disponible</w:t>
      </w:r>
      <w:r w:rsidR="0006390F">
        <w:t>s</w:t>
      </w:r>
      <w:r>
        <w:t xml:space="preserve"> pour suivre une formation de 2 jours (Workshop) les mardi </w:t>
      </w:r>
      <w:r w:rsidR="6C77C6B8">
        <w:t>5</w:t>
      </w:r>
      <w:r w:rsidR="0006390F">
        <w:t xml:space="preserve"> </w:t>
      </w:r>
      <w:r>
        <w:t xml:space="preserve">et mercredi </w:t>
      </w:r>
      <w:r w:rsidR="1B09F113">
        <w:t>6</w:t>
      </w:r>
      <w:r w:rsidR="0006390F">
        <w:t xml:space="preserve"> </w:t>
      </w:r>
      <w:r>
        <w:t xml:space="preserve">novembre </w:t>
      </w:r>
      <w:r w:rsidR="0006390F">
        <w:t>202</w:t>
      </w:r>
      <w:r w:rsidR="00C97E0B">
        <w:t>4</w:t>
      </w:r>
      <w:r>
        <w:t>. Cette formation se tiendra à Namur</w:t>
      </w:r>
      <w:r w:rsidR="0006390F">
        <w:t>.</w:t>
      </w:r>
    </w:p>
    <w:p w:rsidR="002D34CA" w:rsidRDefault="002D34CA" w14:paraId="343980C6" w14:textId="77777777">
      <w:pPr>
        <w:pStyle w:val="Paragraphedeliste"/>
        <w:ind w:left="0"/>
      </w:pPr>
    </w:p>
    <w:p w:rsidR="002D34CA" w:rsidRDefault="00FE0C73" w14:paraId="1D0DF656" w14:textId="79101AD8">
      <w:pPr>
        <w:pStyle w:val="Paragraphedeliste"/>
        <w:ind w:left="0"/>
      </w:pPr>
      <w:r>
        <w:t xml:space="preserve">Le professeur doit s’assurer que les élèves rendent leurs 2 rapports intermédiaires dans les délais : </w:t>
      </w:r>
      <w:r w:rsidR="21121D4A">
        <w:t xml:space="preserve">14 </w:t>
      </w:r>
      <w:r>
        <w:t>janvier 202</w:t>
      </w:r>
      <w:r w:rsidR="00AD21B1">
        <w:t>5</w:t>
      </w:r>
      <w:r>
        <w:t xml:space="preserve"> et </w:t>
      </w:r>
      <w:r w:rsidR="00AD21B1">
        <w:t>1</w:t>
      </w:r>
      <w:r w:rsidR="3842D4DF">
        <w:t>7</w:t>
      </w:r>
      <w:r w:rsidR="00AD21B1">
        <w:t xml:space="preserve"> </w:t>
      </w:r>
      <w:r w:rsidR="2484958A">
        <w:t>février</w:t>
      </w:r>
      <w:r w:rsidR="00AD21B1">
        <w:t xml:space="preserve"> 2025</w:t>
      </w:r>
      <w:r>
        <w:t>.</w:t>
      </w:r>
    </w:p>
    <w:p w:rsidR="002D34CA" w:rsidRDefault="002D34CA" w14:paraId="3BB002E1" w14:textId="77777777">
      <w:pPr>
        <w:pStyle w:val="Paragraphedeliste"/>
        <w:ind w:left="0"/>
      </w:pPr>
    </w:p>
    <w:p w:rsidR="002D34CA" w:rsidRDefault="00FE0C73" w14:paraId="6A6B5012" w14:textId="6729E4FF">
      <w:pPr>
        <w:pStyle w:val="Paragraphedeliste"/>
        <w:ind w:left="0"/>
      </w:pPr>
      <w:r>
        <w:t xml:space="preserve">Le professeur doit – dans la mesure du possible - accompagner son groupe d’élèves lors des présentations orales devant le jury CANSAT qui se tiendront le mercredi </w:t>
      </w:r>
      <w:r w:rsidR="00BE29F2">
        <w:t>2</w:t>
      </w:r>
      <w:r w:rsidR="2A33CBE4">
        <w:t>6 mars</w:t>
      </w:r>
      <w:r w:rsidR="00BE29F2">
        <w:t>l</w:t>
      </w:r>
      <w:r>
        <w:t xml:space="preserve"> 202</w:t>
      </w:r>
      <w:r w:rsidR="0071512E">
        <w:t>5</w:t>
      </w:r>
      <w:r>
        <w:t xml:space="preserve"> à Bruxelles.</w:t>
      </w:r>
    </w:p>
    <w:p w:rsidR="002D34CA" w:rsidRDefault="002D34CA" w14:paraId="31EBB6AE" w14:textId="77777777">
      <w:pPr>
        <w:pStyle w:val="Paragraphedeliste"/>
        <w:ind w:left="0"/>
      </w:pPr>
    </w:p>
    <w:p w:rsidR="002D34CA" w:rsidRDefault="00FE0C73" w14:paraId="3ACBF984" w14:textId="52B087E0">
      <w:pPr>
        <w:pStyle w:val="Paragraphedeliste"/>
        <w:ind w:left="0"/>
      </w:pPr>
      <w:r>
        <w:t>Le professeur doit accompagner son groupe d’élèves lors du lancement du CANSAT durant 3</w:t>
      </w:r>
      <w:r w:rsidRPr="012090DD">
        <w:rPr>
          <w:highlight w:val="yellow"/>
        </w:rPr>
        <w:t xml:space="preserve"> </w:t>
      </w:r>
      <w:r>
        <w:t xml:space="preserve">jours : du </w:t>
      </w:r>
      <w:r w:rsidR="02DC55B3">
        <w:t>24 au 26 avril 2025</w:t>
      </w:r>
      <w:r>
        <w:t>.</w:t>
      </w:r>
    </w:p>
    <w:p w:rsidR="002D34CA" w:rsidRDefault="00FE0C73" w14:paraId="3E3021A8" w14:textId="77777777">
      <w:pPr>
        <w:pStyle w:val="Titre3"/>
        <w:rPr/>
      </w:pPr>
      <w:bookmarkStart w:name="_Toc1736517704" w:id="1095871900"/>
      <w:r w:rsidR="00FE0C73">
        <w:rPr/>
        <w:t>Sélection des équipes par un jury d’experts</w:t>
      </w:r>
      <w:bookmarkEnd w:id="1095871900"/>
      <w:r w:rsidR="00FE0C73">
        <w:rPr/>
        <w:t xml:space="preserve"> </w:t>
      </w:r>
    </w:p>
    <w:p w:rsidR="002D34CA" w:rsidRDefault="00FE0C73" w14:paraId="578808AA" w14:textId="5B6B12AC">
      <w:r>
        <w:t xml:space="preserve">Sur base du formulaire de participation, </w:t>
      </w:r>
      <w:r>
        <w:rPr>
          <w:b/>
        </w:rPr>
        <w:t xml:space="preserve">un maximum de </w:t>
      </w:r>
      <w:r w:rsidR="00A11840">
        <w:rPr>
          <w:b/>
        </w:rPr>
        <w:t>6</w:t>
      </w:r>
      <w:r>
        <w:rPr>
          <w:b/>
        </w:rPr>
        <w:t xml:space="preserve">0 </w:t>
      </w:r>
      <w:r w:rsidR="00531324">
        <w:rPr>
          <w:b/>
        </w:rPr>
        <w:t>é</w:t>
      </w:r>
      <w:r>
        <w:rPr>
          <w:b/>
        </w:rPr>
        <w:t>quipes seront sélectionnées</w:t>
      </w:r>
      <w:r>
        <w:t xml:space="preserve"> par un jury d’experts pour défendre leur projet dans la suite de la compétition.</w:t>
      </w:r>
    </w:p>
    <w:p w:rsidR="002D34CA" w:rsidRDefault="002D34CA" w14:paraId="18C14B69" w14:textId="77777777"/>
    <w:p w:rsidR="002D34CA" w:rsidRDefault="00FE0C73" w14:paraId="4A76B2F7" w14:textId="3F7A6273">
      <w:r>
        <w:t xml:space="preserve">La sélection des équipes sera communiquée pour le </w:t>
      </w:r>
      <w:r w:rsidR="00A11840">
        <w:t>1</w:t>
      </w:r>
      <w:r w:rsidR="4146918E">
        <w:t>1</w:t>
      </w:r>
      <w:r w:rsidR="0006390F">
        <w:t xml:space="preserve"> </w:t>
      </w:r>
      <w:r>
        <w:t>octobre 202</w:t>
      </w:r>
      <w:r w:rsidR="00A11840">
        <w:t>4</w:t>
      </w:r>
      <w:r>
        <w:t xml:space="preserve"> au plus tard.</w:t>
      </w:r>
    </w:p>
    <w:p w:rsidR="002D34CA" w:rsidRDefault="00FE0C73" w14:paraId="46BC93EF" w14:textId="77777777">
      <w:pPr>
        <w:pStyle w:val="Titre2"/>
        <w:rPr/>
      </w:pPr>
      <w:bookmarkStart w:name="_Toc1929431979" w:id="1465352650"/>
      <w:r w:rsidR="00FE0C73">
        <w:rPr/>
        <w:t>Atelier d'introduction aux professeurs (« Workshop »)</w:t>
      </w:r>
      <w:bookmarkEnd w:id="1465352650"/>
    </w:p>
    <w:p w:rsidR="002D34CA" w:rsidRDefault="00FE0C73" w14:paraId="4B84085F" w14:textId="643DFA43">
      <w:pPr>
        <w:rPr>
          <w:lang w:val="fr-BE"/>
        </w:rPr>
      </w:pPr>
      <w:r>
        <w:t xml:space="preserve">Un atelier d'introduction aux professeurs (workshop) sera organisé à Namur les mardi </w:t>
      </w:r>
      <w:r w:rsidR="1781C726">
        <w:t>56</w:t>
      </w:r>
      <w:r>
        <w:t xml:space="preserve">et mercredi </w:t>
      </w:r>
      <w:r w:rsidR="12F638C8">
        <w:t>6</w:t>
      </w:r>
      <w:r w:rsidR="0006390F">
        <w:t xml:space="preserve"> </w:t>
      </w:r>
      <w:r>
        <w:t xml:space="preserve">novembre </w:t>
      </w:r>
      <w:r w:rsidR="0006390F">
        <w:t>202</w:t>
      </w:r>
      <w:r w:rsidR="00E6430B">
        <w:t>4</w:t>
      </w:r>
      <w:r>
        <w:t xml:space="preserve">. Cet atelier sera mené conjointement par une équipe </w:t>
      </w:r>
      <w:r w:rsidR="0006390F">
        <w:t>d’experts</w:t>
      </w:r>
      <w:r>
        <w:t xml:space="preserve">, Innoviris et le </w:t>
      </w:r>
      <w:r w:rsidRPr="012090DD">
        <w:rPr>
          <w:color w:val="auto"/>
          <w:lang w:val="fr-BE"/>
        </w:rPr>
        <w:t>SPW EER</w:t>
      </w:r>
      <w:r w:rsidRPr="012090DD">
        <w:rPr>
          <w:lang w:val="fr-BE"/>
        </w:rPr>
        <w:t xml:space="preserve"> </w:t>
      </w:r>
      <w:r w:rsidRPr="012090DD">
        <w:rPr>
          <w:color w:val="auto"/>
          <w:lang w:val="fr-BE"/>
        </w:rPr>
        <w:t>Direction Accompagnement et Sensibilisation</w:t>
      </w:r>
      <w:r>
        <w:t>.</w:t>
      </w:r>
    </w:p>
    <w:p w:rsidR="002D34CA" w:rsidRDefault="002D34CA" w14:paraId="23420878" w14:textId="77777777"/>
    <w:p w:rsidR="002D34CA" w:rsidRDefault="00FE0C73" w14:paraId="374BA2E9" w14:textId="5B9CB7A5">
      <w:r>
        <w:t xml:space="preserve">Lors de cet atelier, les </w:t>
      </w:r>
      <w:r w:rsidR="0006390F">
        <w:t xml:space="preserve">représentants </w:t>
      </w:r>
      <w:r>
        <w:t xml:space="preserve">de chaque équipe recevront un </w:t>
      </w:r>
      <w:r>
        <w:rPr>
          <w:b/>
        </w:rPr>
        <w:t>kit CANSAT</w:t>
      </w:r>
      <w:r w:rsidR="006B112B">
        <w:rPr>
          <w:b/>
        </w:rPr>
        <w:t xml:space="preserve"> obligatoire</w:t>
      </w:r>
      <w:r>
        <w:t xml:space="preserve">, contenant l’ensemble des composants permettant de réaliser le mini satellite de base ainsi qu’une formation sur différents thèmes comme : les capteurs et l’analyse de signaux, la gestion des données et la transmission des données, l’installation de logiciels et leur programmation… </w:t>
      </w:r>
    </w:p>
    <w:p w:rsidR="002D34CA" w:rsidRDefault="002D34CA" w14:paraId="6BB58AC6" w14:textId="77777777"/>
    <w:p w:rsidR="002D34CA" w:rsidRDefault="00FE0C73" w14:paraId="2E99CEBC" w14:textId="77777777">
      <w:r>
        <w:rPr>
          <w:b/>
        </w:rPr>
        <w:t>L'objectif</w:t>
      </w:r>
      <w:r>
        <w:t xml:space="preserve"> de cet atelier est de s’assurer que toutes les équipes ont le matériel et l'expertise nécessaires afin de mettre en œuvre leur projet CANSAT. </w:t>
      </w:r>
    </w:p>
    <w:p w:rsidR="002D34CA" w:rsidRDefault="002D34CA" w14:paraId="5D9CBF10" w14:textId="77777777"/>
    <w:p w:rsidR="002D34CA" w:rsidRDefault="00FE0C73" w14:paraId="615AAE90" w14:textId="752A9BD2">
      <w:r>
        <w:t>Le professeur ou accompagnateur de chaque équipe sélectionnée devra être présent.</w:t>
      </w:r>
    </w:p>
    <w:p w:rsidRPr="00531324" w:rsidR="0006390F" w:rsidRDefault="00E6430B" w14:paraId="17E6927C" w14:textId="40C1A8ED">
      <w:pPr>
        <w:rPr>
          <w:b/>
          <w:bCs/>
        </w:rPr>
      </w:pPr>
      <w:bookmarkStart w:name="_Hlk144367652" w:id="11"/>
      <w:r>
        <w:rPr>
          <w:b/>
          <w:bCs/>
        </w:rPr>
        <w:t>L</w:t>
      </w:r>
      <w:r w:rsidRPr="00531324" w:rsidR="0006390F">
        <w:rPr>
          <w:b/>
          <w:bCs/>
        </w:rPr>
        <w:t>e workshop est ouvert à 2 participants par équipe soit 1 professeur et 1 élève soit 2 professeurs.</w:t>
      </w:r>
      <w:r w:rsidR="0006390F">
        <w:rPr>
          <w:b/>
          <w:bCs/>
        </w:rPr>
        <w:t xml:space="preserve"> </w:t>
      </w:r>
    </w:p>
    <w:p w:rsidR="002D34CA" w:rsidRDefault="00FE0C73" w14:paraId="6EE7BDC6" w14:textId="77777777">
      <w:pPr>
        <w:pStyle w:val="Titre2"/>
        <w:rPr/>
      </w:pPr>
      <w:bookmarkEnd w:id="11"/>
      <w:bookmarkStart w:name="_Toc183163998" w:id="889757906"/>
      <w:r w:rsidR="00FE0C73">
        <w:rPr/>
        <w:t>Construction du CANSAT et tests</w:t>
      </w:r>
      <w:bookmarkEnd w:id="889757906"/>
      <w:r w:rsidR="00FE0C73">
        <w:rPr/>
        <w:t xml:space="preserve"> </w:t>
      </w:r>
    </w:p>
    <w:p w:rsidR="002D34CA" w:rsidRDefault="00FE0C73" w14:paraId="4B68519C" w14:textId="353E9F5D">
      <w:r>
        <w:t xml:space="preserve">Durant les mois d’octobre </w:t>
      </w:r>
      <w:r w:rsidR="0006390F">
        <w:t>202</w:t>
      </w:r>
      <w:r w:rsidR="00D070FF">
        <w:t>4</w:t>
      </w:r>
      <w:r w:rsidR="0006390F">
        <w:t xml:space="preserve"> </w:t>
      </w:r>
      <w:r>
        <w:t xml:space="preserve">à </w:t>
      </w:r>
      <w:r w:rsidR="2A3A12E0">
        <w:t xml:space="preserve">avril </w:t>
      </w:r>
      <w:r w:rsidR="0006390F">
        <w:t>202</w:t>
      </w:r>
      <w:r w:rsidR="00D070FF">
        <w:t>5</w:t>
      </w:r>
      <w:r>
        <w:t xml:space="preserve">, les équipes sélectionnées effectueront un travail technique sur leur CANSAT et s'engageront à sensibiliser d’autres jeunes (de leur école ou d’ailleurs) au projet CANSAT BELGIUM. </w:t>
      </w:r>
    </w:p>
    <w:p w:rsidR="002D34CA" w:rsidRDefault="002D34CA" w14:paraId="7C0FB119" w14:textId="77777777"/>
    <w:p w:rsidR="002D34CA" w:rsidRDefault="00FE0C73" w14:paraId="010A0DB6" w14:textId="77777777">
      <w:r>
        <w:t xml:space="preserve">Ce travail comprendra les tâches suivantes : </w:t>
      </w:r>
    </w:p>
    <w:p w:rsidR="002D34CA" w:rsidRDefault="002D34CA" w14:paraId="79BCBBE1" w14:textId="77777777"/>
    <w:p w:rsidR="002D34CA" w:rsidRDefault="00FE0C73" w14:paraId="5880B2DB" w14:textId="77777777">
      <w:pPr>
        <w:pStyle w:val="Paragraphedeliste"/>
        <w:numPr>
          <w:ilvl w:val="0"/>
          <w:numId w:val="8"/>
        </w:numPr>
      </w:pPr>
      <w:r>
        <w:t>Définition détaillée de la mission secondaire</w:t>
      </w:r>
    </w:p>
    <w:p w:rsidR="002D34CA" w:rsidRDefault="00FE0C73" w14:paraId="5C5A5433" w14:textId="77777777">
      <w:pPr>
        <w:pStyle w:val="Paragraphedeliste"/>
        <w:numPr>
          <w:ilvl w:val="0"/>
          <w:numId w:val="8"/>
        </w:numPr>
      </w:pPr>
      <w:r>
        <w:t xml:space="preserve">Détermination des équipement nécessaires et conception du CANSAT </w:t>
      </w:r>
    </w:p>
    <w:p w:rsidR="002D34CA" w:rsidRDefault="00FE0C73" w14:paraId="105CFDCD" w14:textId="77777777">
      <w:pPr>
        <w:pStyle w:val="Paragraphedeliste"/>
        <w:numPr>
          <w:ilvl w:val="0"/>
          <w:numId w:val="8"/>
        </w:numPr>
      </w:pPr>
      <w:r>
        <w:t xml:space="preserve">Construction et design du CANSAT </w:t>
      </w:r>
    </w:p>
    <w:p w:rsidR="002D34CA" w:rsidRDefault="00FE0C73" w14:paraId="5A8149B5" w14:textId="77777777">
      <w:pPr>
        <w:pStyle w:val="Paragraphedeliste"/>
        <w:numPr>
          <w:ilvl w:val="0"/>
          <w:numId w:val="8"/>
        </w:numPr>
      </w:pPr>
      <w:r>
        <w:t xml:space="preserve">Intégration des composants et des capteurs </w:t>
      </w:r>
    </w:p>
    <w:p w:rsidR="002D34CA" w:rsidRDefault="00FE0C73" w14:paraId="2CF59359" w14:textId="77777777">
      <w:pPr>
        <w:pStyle w:val="Paragraphedeliste"/>
        <w:numPr>
          <w:ilvl w:val="0"/>
          <w:numId w:val="8"/>
        </w:numPr>
      </w:pPr>
      <w:r>
        <w:t xml:space="preserve">Programmation du logiciel </w:t>
      </w:r>
    </w:p>
    <w:p w:rsidR="002D34CA" w:rsidRDefault="00FE0C73" w14:paraId="64229B11" w14:textId="77777777">
      <w:pPr>
        <w:pStyle w:val="Paragraphedeliste"/>
        <w:numPr>
          <w:ilvl w:val="0"/>
          <w:numId w:val="8"/>
        </w:numPr>
      </w:pPr>
      <w:r>
        <w:t xml:space="preserve">Test de tous les systèmes </w:t>
      </w:r>
    </w:p>
    <w:p w:rsidR="002D34CA" w:rsidRDefault="00FE0C73" w14:paraId="1EA3BDEF" w14:textId="77777777">
      <w:pPr>
        <w:pStyle w:val="Paragraphedeliste"/>
        <w:numPr>
          <w:ilvl w:val="0"/>
          <w:numId w:val="8"/>
        </w:numPr>
      </w:pPr>
      <w:r>
        <w:t>Préparation du lancement et de la station au sol</w:t>
      </w:r>
    </w:p>
    <w:p w:rsidR="002D34CA" w:rsidRDefault="00FE0C73" w14:paraId="0ABA3CBD" w14:textId="77777777">
      <w:pPr>
        <w:pStyle w:val="Paragraphedeliste"/>
        <w:numPr>
          <w:ilvl w:val="0"/>
          <w:numId w:val="8"/>
        </w:numPr>
      </w:pPr>
      <w:r>
        <w:t>Sensibilisation d’autres jeunes au projet CANSAT BELGIUM</w:t>
      </w:r>
    </w:p>
    <w:p w:rsidR="002D34CA" w:rsidRDefault="00FE0C73" w14:paraId="25B8DA01" w14:textId="77777777">
      <w:pPr>
        <w:pStyle w:val="Titre3"/>
        <w:rPr/>
      </w:pPr>
      <w:bookmarkStart w:name="_Toc1257921770" w:id="1235349613"/>
      <w:r w:rsidR="00FE0C73">
        <w:rPr/>
        <w:t>Soutien et questions par mail</w:t>
      </w:r>
      <w:bookmarkEnd w:id="1235349613"/>
    </w:p>
    <w:p w:rsidR="002D34CA" w:rsidRDefault="00FE0C73" w14:paraId="3F902CCF" w14:textId="77777777">
      <w:r>
        <w:t>Tout au long de la compétition, les équipes pourront obtenir un support scientifique, informatique et technique grâce à l’aide des ingénieurs.</w:t>
      </w:r>
    </w:p>
    <w:p w:rsidR="002D34CA" w:rsidRDefault="002D34CA" w14:paraId="1913CFE0" w14:textId="77777777"/>
    <w:p w:rsidR="002D34CA" w:rsidRDefault="00FE0C73" w14:paraId="61DF74F3" w14:textId="77777777">
      <w:r>
        <w:t>Une réponse rapide sera donnée avec l’aide des ingénieurs.</w:t>
      </w:r>
    </w:p>
    <w:p w:rsidR="002D34CA" w:rsidRDefault="00FE0C73" w14:paraId="5496699D" w14:textId="77777777">
      <w:pPr>
        <w:pStyle w:val="Titre3"/>
        <w:rPr/>
      </w:pPr>
      <w:bookmarkStart w:name="_Toc790786393" w:id="1784540185"/>
      <w:r w:rsidR="00FE0C73">
        <w:rPr/>
        <w:t>Deux rapports d’avancement</w:t>
      </w:r>
      <w:bookmarkEnd w:id="1784540185"/>
    </w:p>
    <w:p w:rsidR="002D34CA" w:rsidRDefault="00FE0C73" w14:paraId="295E95FC" w14:textId="77777777">
      <w:r>
        <w:t>Afin de garantir que tous les projets soient sur les rails et dans les temps, 3 rapports d'avancement du projet devront être remis pour les :</w:t>
      </w:r>
    </w:p>
    <w:p w:rsidR="002D34CA" w:rsidRDefault="00FE0C73" w14:paraId="2CACB83E" w14:textId="085E4492">
      <w:pPr>
        <w:pStyle w:val="Paragraphedeliste"/>
        <w:numPr>
          <w:ilvl w:val="0"/>
          <w:numId w:val="8"/>
        </w:numPr>
        <w:rPr/>
      </w:pPr>
      <w:r w:rsidR="00FE0C73">
        <w:rPr/>
        <w:t xml:space="preserve">Le </w:t>
      </w:r>
      <w:r w:rsidR="102498DC">
        <w:rPr/>
        <w:t>14</w:t>
      </w:r>
      <w:r w:rsidR="0006390F">
        <w:rPr/>
        <w:t xml:space="preserve"> </w:t>
      </w:r>
      <w:r w:rsidR="00FE0C73">
        <w:rPr/>
        <w:t>janvier 202</w:t>
      </w:r>
      <w:r w:rsidR="00B15E83">
        <w:rPr/>
        <w:t>5</w:t>
      </w:r>
    </w:p>
    <w:p w:rsidR="002D34CA" w:rsidRDefault="00FE0C73" w14:paraId="7924F83D" w14:textId="3BEC21B8">
      <w:pPr>
        <w:pStyle w:val="Paragraphedeliste"/>
        <w:numPr>
          <w:ilvl w:val="0"/>
          <w:numId w:val="8"/>
        </w:numPr>
        <w:rPr/>
      </w:pPr>
      <w:r w:rsidR="00FE0C73">
        <w:rPr/>
        <w:t xml:space="preserve">Le </w:t>
      </w:r>
      <w:r w:rsidR="00B15E83">
        <w:rPr/>
        <w:t>1</w:t>
      </w:r>
      <w:r w:rsidR="0043666B">
        <w:rPr/>
        <w:t>7</w:t>
      </w:r>
      <w:r w:rsidR="00B15E83">
        <w:rPr/>
        <w:t xml:space="preserve"> </w:t>
      </w:r>
      <w:r w:rsidR="3B9F7A9B">
        <w:rPr/>
        <w:t>février</w:t>
      </w:r>
      <w:r w:rsidR="00FE0C73">
        <w:rPr/>
        <w:t xml:space="preserve"> 202</w:t>
      </w:r>
      <w:r w:rsidR="00B15E83">
        <w:rPr/>
        <w:t>5</w:t>
      </w:r>
    </w:p>
    <w:p w:rsidR="002D34CA" w:rsidRDefault="002D34CA" w14:paraId="1A543493" w14:textId="77777777">
      <w:pPr>
        <w:ind w:left="1440"/>
      </w:pPr>
    </w:p>
    <w:p w:rsidR="002D34CA" w:rsidRDefault="00FE0C73" w14:paraId="2B719AFC" w14:textId="77777777">
      <w:r>
        <w:t xml:space="preserve">Un modèle type de rapport sera fourni à chaque équipe sélectionnée pour participer à la compétition. </w:t>
      </w:r>
    </w:p>
    <w:p w:rsidR="002D34CA" w:rsidRDefault="002D34CA" w14:paraId="40537623" w14:textId="77777777"/>
    <w:p w:rsidR="002D34CA" w:rsidRDefault="00FE0C73" w14:paraId="5CE7E638" w14:textId="77777777">
      <w:r>
        <w:t>Ces rapports seront ensuite analysés par les ingénieurs, les organisateurs et les membres du jury.</w:t>
      </w:r>
    </w:p>
    <w:p w:rsidR="002D34CA" w:rsidRDefault="00FE0C73" w14:paraId="4777D373" w14:textId="77777777">
      <w:pPr>
        <w:pStyle w:val="Titre3"/>
        <w:rPr/>
      </w:pPr>
      <w:bookmarkStart w:name="_Toc1963448673" w:id="1044835138"/>
      <w:r w:rsidR="00FE0C73">
        <w:rPr/>
        <w:t>Support additionnel des ingénieurs</w:t>
      </w:r>
      <w:bookmarkEnd w:id="1044835138"/>
      <w:r w:rsidR="00FE0C73">
        <w:rPr/>
        <w:t xml:space="preserve"> </w:t>
      </w:r>
    </w:p>
    <w:p w:rsidR="00A142D8" w:rsidP="012090DD" w:rsidRDefault="00FE0C73" w14:paraId="691993E8" w14:textId="592A7743">
      <w:r>
        <w:t>Dans le courant des mois de</w:t>
      </w:r>
      <w:r w:rsidR="005E2561">
        <w:t xml:space="preserve"> </w:t>
      </w:r>
      <w:r w:rsidR="00B97229">
        <w:t>janvier</w:t>
      </w:r>
      <w:r w:rsidR="005E2561">
        <w:t xml:space="preserve">, </w:t>
      </w:r>
      <w:r w:rsidR="3975A19C">
        <w:t xml:space="preserve">février </w:t>
      </w:r>
      <w:r w:rsidR="00AF16C3">
        <w:t xml:space="preserve">et </w:t>
      </w:r>
      <w:r w:rsidR="00B97229">
        <w:t>a</w:t>
      </w:r>
      <w:r w:rsidR="00AF16C3">
        <w:t xml:space="preserve">vril 2025 </w:t>
      </w:r>
      <w:r>
        <w:t xml:space="preserve">, trois réunions seront organisées à Bruxelles (dans les locaux d’Innoviris) </w:t>
      </w:r>
      <w:r w:rsidR="0006390F">
        <w:t xml:space="preserve">et à Namur (dans les locaux du SPW) </w:t>
      </w:r>
      <w:r>
        <w:t xml:space="preserve">afin de permettre à chaque équipe, de rencontrer individuellement les ingénieurs et de leur poser en direct toutes leurs questions techniques relatives à leur CANSAT. Ces sessions de support se dérouleront les </w:t>
      </w:r>
      <w:bookmarkStart w:name="_Hlk104986394" w:id="16"/>
    </w:p>
    <w:p w:rsidR="00A142D8" w:rsidP="00A142D8" w:rsidRDefault="40A5FF9E" w14:paraId="1ACCE24D" w14:textId="606328DD">
      <w:pPr>
        <w:pStyle w:val="Paragraphedeliste"/>
        <w:numPr>
          <w:ilvl w:val="0"/>
          <w:numId w:val="28"/>
        </w:numPr>
      </w:pPr>
      <w:r w:rsidRPr="012090DD">
        <w:rPr>
          <w:lang w:eastAsia="en-US"/>
        </w:rPr>
        <w:t>8</w:t>
      </w:r>
      <w:r w:rsidRPr="012090DD" w:rsidR="009A1527">
        <w:rPr>
          <w:lang w:eastAsia="en-US"/>
        </w:rPr>
        <w:t xml:space="preserve">, </w:t>
      </w:r>
      <w:r w:rsidRPr="012090DD" w:rsidR="670629C3">
        <w:rPr>
          <w:lang w:eastAsia="en-US"/>
        </w:rPr>
        <w:t>9</w:t>
      </w:r>
      <w:r w:rsidRPr="012090DD" w:rsidR="009A1527">
        <w:rPr>
          <w:lang w:eastAsia="en-US"/>
        </w:rPr>
        <w:t xml:space="preserve"> &amp; </w:t>
      </w:r>
      <w:r w:rsidRPr="012090DD" w:rsidR="00A142D8">
        <w:rPr>
          <w:lang w:eastAsia="en-US"/>
        </w:rPr>
        <w:t>1</w:t>
      </w:r>
      <w:r w:rsidRPr="012090DD" w:rsidR="07153C08">
        <w:rPr>
          <w:lang w:eastAsia="en-US"/>
        </w:rPr>
        <w:t>0</w:t>
      </w:r>
      <w:r w:rsidRPr="012090DD" w:rsidR="009A1527">
        <w:rPr>
          <w:lang w:eastAsia="en-US"/>
        </w:rPr>
        <w:t>/01/25</w:t>
      </w:r>
    </w:p>
    <w:p w:rsidR="00A142D8" w:rsidP="00A142D8" w:rsidRDefault="00576483" w14:paraId="7C633263" w14:textId="3DD1C8F5">
      <w:pPr>
        <w:pStyle w:val="Paragraphedeliste"/>
        <w:numPr>
          <w:ilvl w:val="0"/>
          <w:numId w:val="28"/>
        </w:numPr>
      </w:pPr>
      <w:r w:rsidRPr="012090DD">
        <w:rPr>
          <w:lang w:eastAsia="en-US"/>
        </w:rPr>
        <w:t>1</w:t>
      </w:r>
      <w:r w:rsidRPr="012090DD" w:rsidR="009A1527">
        <w:rPr>
          <w:lang w:eastAsia="en-US"/>
        </w:rPr>
        <w:t xml:space="preserve">0, </w:t>
      </w:r>
      <w:r w:rsidRPr="012090DD">
        <w:rPr>
          <w:lang w:eastAsia="en-US"/>
        </w:rPr>
        <w:t>1</w:t>
      </w:r>
      <w:r w:rsidRPr="012090DD" w:rsidR="009A1527">
        <w:rPr>
          <w:lang w:eastAsia="en-US"/>
        </w:rPr>
        <w:t xml:space="preserve">1 &amp; </w:t>
      </w:r>
      <w:r w:rsidRPr="012090DD">
        <w:rPr>
          <w:lang w:eastAsia="en-US"/>
        </w:rPr>
        <w:t>12</w:t>
      </w:r>
      <w:r w:rsidRPr="012090DD" w:rsidR="009A1527">
        <w:rPr>
          <w:lang w:eastAsia="en-US"/>
        </w:rPr>
        <w:t>/0</w:t>
      </w:r>
      <w:r w:rsidRPr="012090DD" w:rsidR="21050B2A">
        <w:rPr>
          <w:lang w:eastAsia="en-US"/>
        </w:rPr>
        <w:t>2</w:t>
      </w:r>
      <w:r w:rsidRPr="012090DD" w:rsidR="009A1527">
        <w:rPr>
          <w:lang w:eastAsia="en-US"/>
        </w:rPr>
        <w:t>/25</w:t>
      </w:r>
    </w:p>
    <w:p w:rsidR="002D34CA" w:rsidP="00A142D8" w:rsidRDefault="243F15B9" w14:paraId="5AF7CC33" w14:textId="3430FCFF">
      <w:pPr>
        <w:pStyle w:val="Paragraphedeliste"/>
        <w:numPr>
          <w:ilvl w:val="0"/>
          <w:numId w:val="28"/>
        </w:numPr>
      </w:pPr>
      <w:r w:rsidRPr="012090DD">
        <w:rPr>
          <w:lang w:eastAsia="en-US"/>
        </w:rPr>
        <w:t>10</w:t>
      </w:r>
      <w:r w:rsidRPr="012090DD" w:rsidR="1BE78EE4">
        <w:rPr>
          <w:lang w:eastAsia="en-US"/>
        </w:rPr>
        <w:t xml:space="preserve"> </w:t>
      </w:r>
      <w:r w:rsidRPr="012090DD" w:rsidR="009A1527">
        <w:rPr>
          <w:lang w:eastAsia="en-US"/>
        </w:rPr>
        <w:t>&amp;</w:t>
      </w:r>
      <w:r w:rsidRPr="012090DD" w:rsidR="71DCBB50">
        <w:rPr>
          <w:lang w:eastAsia="en-US"/>
        </w:rPr>
        <w:t xml:space="preserve"> 11</w:t>
      </w:r>
      <w:r w:rsidRPr="012090DD" w:rsidR="009A1527">
        <w:rPr>
          <w:lang w:eastAsia="en-US"/>
        </w:rPr>
        <w:t>/04/25</w:t>
      </w:r>
      <w:r w:rsidR="00FE0C73">
        <w:t>.</w:t>
      </w:r>
    </w:p>
    <w:p w:rsidR="002D34CA" w:rsidRDefault="00FE0C73" w14:paraId="6F61B02B" w14:textId="77777777">
      <w:pPr>
        <w:pStyle w:val="Titre2"/>
        <w:rPr/>
      </w:pPr>
      <w:bookmarkEnd w:id="16"/>
      <w:bookmarkStart w:name="_Toc67526303" w:id="1563968719"/>
      <w:r w:rsidR="00FE0C73">
        <w:rPr/>
        <w:t>Présentations orales devant le jury CANSAT</w:t>
      </w:r>
      <w:bookmarkEnd w:id="1563968719"/>
    </w:p>
    <w:p w:rsidR="002D34CA" w:rsidRDefault="00FE0C73" w14:paraId="11B05431" w14:textId="77777777">
      <w:r>
        <w:rPr>
          <w:u w:val="single"/>
        </w:rPr>
        <w:t>1/2 finale:</w:t>
      </w:r>
    </w:p>
    <w:p w:rsidR="002D34CA" w:rsidRDefault="002D34CA" w14:paraId="349A84F0" w14:textId="77777777"/>
    <w:p w:rsidR="002D34CA" w:rsidRDefault="00FE0C73" w14:paraId="26EABA50" w14:textId="0BCE1043">
      <w:r>
        <w:t>Le mercredi</w:t>
      </w:r>
      <w:r w:rsidRPr="012090DD">
        <w:rPr>
          <w:b/>
          <w:bCs/>
        </w:rPr>
        <w:t xml:space="preserve"> </w:t>
      </w:r>
      <w:r w:rsidRPr="012090DD" w:rsidR="00576483">
        <w:rPr>
          <w:b/>
          <w:bCs/>
        </w:rPr>
        <w:t>2</w:t>
      </w:r>
      <w:r w:rsidRPr="012090DD" w:rsidR="33E7CAA1">
        <w:rPr>
          <w:b/>
          <w:bCs/>
        </w:rPr>
        <w:t xml:space="preserve">6 mars </w:t>
      </w:r>
      <w:r w:rsidRPr="012090DD">
        <w:rPr>
          <w:b/>
          <w:bCs/>
        </w:rPr>
        <w:t>202</w:t>
      </w:r>
      <w:r w:rsidRPr="012090DD" w:rsidR="009A1527">
        <w:rPr>
          <w:b/>
          <w:bCs/>
        </w:rPr>
        <w:t>5</w:t>
      </w:r>
      <w:r>
        <w:t xml:space="preserve">,  les équipes sélectionnées présenteront et défendront leur CANSAT </w:t>
      </w:r>
      <w:r w:rsidRPr="012090DD">
        <w:rPr>
          <w:b/>
          <w:bCs/>
        </w:rPr>
        <w:t>en anglais</w:t>
      </w:r>
      <w:r>
        <w:t xml:space="preserve"> face à un public et un </w:t>
      </w:r>
      <w:r w:rsidRPr="012090DD">
        <w:rPr>
          <w:u w:val="single"/>
        </w:rPr>
        <w:t>jury d’experts</w:t>
      </w:r>
      <w:r>
        <w:t>.</w:t>
      </w:r>
    </w:p>
    <w:p w:rsidR="002D34CA" w:rsidRDefault="002D34CA" w14:paraId="15FA61B6" w14:textId="77777777"/>
    <w:p w:rsidR="002D34CA" w:rsidRDefault="00FE0C73" w14:paraId="41834401" w14:textId="77777777">
      <w:r>
        <w:t xml:space="preserve">Ce jury est composé d’éminents représentants du monde scientifique et/ou aérospatial belge. Le jury écoutera attentivement les présentations de chaque équipe et posera ensuite des questions en direct et en anglais. </w:t>
      </w:r>
    </w:p>
    <w:p w:rsidR="002D34CA" w:rsidRDefault="002D34CA" w14:paraId="63D4BFBD" w14:textId="77777777"/>
    <w:p w:rsidR="002D34CA" w:rsidRDefault="00FE0C73" w14:paraId="73CCACA5" w14:textId="1C35C179">
      <w:r>
        <w:t xml:space="preserve">Le jury désignera ensuite les équipes gagnantes avec un maximum de </w:t>
      </w:r>
      <w:r w:rsidR="002530DB">
        <w:t>30</w:t>
      </w:r>
      <w:r w:rsidR="00F847FE">
        <w:t xml:space="preserve"> </w:t>
      </w:r>
      <w:r>
        <w:t>équipes.</w:t>
      </w:r>
    </w:p>
    <w:p w:rsidR="002D34CA" w:rsidRDefault="002D34CA" w14:paraId="0E0820DE" w14:textId="77777777"/>
    <w:p w:rsidR="002D34CA" w:rsidRDefault="00FE0C73" w14:paraId="68E19FEA" w14:textId="77777777">
      <w:r>
        <w:t>Ces équipes retenues auront alors l’occasion d’effectuer le lancement de leur CANSAT dans une fusée.</w:t>
      </w:r>
    </w:p>
    <w:p w:rsidR="002D34CA" w:rsidRDefault="002D34CA" w14:paraId="32C0C7D9" w14:textId="77777777"/>
    <w:p w:rsidR="002D34CA" w:rsidRDefault="00FE0C73" w14:paraId="28BFA2A1" w14:textId="77777777">
      <w:pPr>
        <w:rPr>
          <w:u w:val="single"/>
        </w:rPr>
      </w:pPr>
      <w:r>
        <w:rPr>
          <w:u w:val="single"/>
        </w:rPr>
        <w:t>Finale:</w:t>
      </w:r>
    </w:p>
    <w:p w:rsidR="002D34CA" w:rsidRDefault="00FE0C73" w14:paraId="5ACEC950" w14:textId="0F14FEFD">
      <w:r>
        <w:t xml:space="preserve">Le </w:t>
      </w:r>
      <w:r w:rsidR="33AB4F13">
        <w:t>same</w:t>
      </w:r>
      <w:r w:rsidR="00454C9A">
        <w:t xml:space="preserve">di </w:t>
      </w:r>
      <w:r w:rsidRPr="012090DD" w:rsidR="286AA4BF">
        <w:rPr>
          <w:b/>
          <w:bCs/>
        </w:rPr>
        <w:t xml:space="preserve">26 avril </w:t>
      </w:r>
      <w:r w:rsidRPr="012090DD" w:rsidR="002530DB">
        <w:rPr>
          <w:b/>
          <w:bCs/>
        </w:rPr>
        <w:t>2025</w:t>
      </w:r>
      <w:r>
        <w:t xml:space="preserve">, les équipes finalistes présenteront et défendront leur CANSAT </w:t>
      </w:r>
      <w:r w:rsidRPr="012090DD">
        <w:rPr>
          <w:b/>
          <w:bCs/>
        </w:rPr>
        <w:t>en anglais</w:t>
      </w:r>
      <w:r>
        <w:t xml:space="preserve"> face à un public et un </w:t>
      </w:r>
      <w:r w:rsidRPr="012090DD">
        <w:rPr>
          <w:u w:val="single"/>
        </w:rPr>
        <w:t>jury d’experts</w:t>
      </w:r>
      <w:r>
        <w:t>.</w:t>
      </w:r>
    </w:p>
    <w:p w:rsidR="002D34CA" w:rsidRDefault="002D34CA" w14:paraId="4A0DDF33" w14:textId="77777777"/>
    <w:p w:rsidR="002D34CA" w:rsidRDefault="00FE0C73" w14:paraId="113878E7" w14:textId="77777777">
      <w:r>
        <w:t xml:space="preserve">Ce jury est composé d’éminents représentants du monde scientifique et/ou aérospatial belge. Le jury écoutera attentivement les présentations de chaque équipe et posera ensuite des questions en direct et en anglais. </w:t>
      </w:r>
    </w:p>
    <w:p w:rsidR="002D34CA" w:rsidRDefault="002D34CA" w14:paraId="3E82F36F" w14:textId="77777777"/>
    <w:p w:rsidR="002D34CA" w:rsidRDefault="00FE0C73" w14:paraId="40C1C809" w14:textId="698FB759">
      <w:r>
        <w:t xml:space="preserve"> L’équipe qui aura obtenu le meilleur résultat sera le grand vainqueur du concours CANSAT BELGIUM et représentera la Belgique en juin 202</w:t>
      </w:r>
      <w:r w:rsidR="002530DB">
        <w:t>5</w:t>
      </w:r>
      <w:r>
        <w:t>.</w:t>
      </w:r>
    </w:p>
    <w:p w:rsidR="002D34CA" w:rsidRDefault="002D34CA" w14:paraId="6523CB86" w14:textId="77777777">
      <w:pPr>
        <w:rPr>
          <w:u w:val="single"/>
        </w:rPr>
      </w:pPr>
    </w:p>
    <w:p w:rsidR="002D34CA" w:rsidRDefault="00FE0C73" w14:paraId="2943ADBF" w14:textId="77777777">
      <w:pPr>
        <w:pStyle w:val="Titre2"/>
        <w:rPr/>
      </w:pPr>
      <w:bookmarkStart w:name="_Toc1822788971" w:id="532982621"/>
      <w:r w:rsidR="00FE0C73">
        <w:rPr/>
        <w:t>Compétition : le lancement des CANSAT à bord d’une fusée</w:t>
      </w:r>
      <w:bookmarkEnd w:id="532982621"/>
    </w:p>
    <w:p w:rsidR="002D34CA" w:rsidRDefault="00FE0C73" w14:paraId="246D389A" w14:textId="77777777">
      <w:r>
        <w:t>L'apogée de la compétition sera le lancement des meilleurs CANSAT.</w:t>
      </w:r>
    </w:p>
    <w:p w:rsidR="002D34CA" w:rsidRDefault="00FE0C73" w14:paraId="0D2138FA" w14:textId="044ECAE5">
      <w:r>
        <w:t xml:space="preserve">Ce voyage de 3 jours se tiendra du </w:t>
      </w:r>
      <w:r w:rsidR="78423234">
        <w:t>24</w:t>
      </w:r>
      <w:r>
        <w:t xml:space="preserve"> au </w:t>
      </w:r>
      <w:r w:rsidR="1696EF60">
        <w:t>2</w:t>
      </w:r>
      <w:r w:rsidR="00504799">
        <w:t>6</w:t>
      </w:r>
      <w:r>
        <w:t xml:space="preserve"> </w:t>
      </w:r>
      <w:r w:rsidR="6D724681">
        <w:t xml:space="preserve">avril </w:t>
      </w:r>
      <w:r>
        <w:t>202</w:t>
      </w:r>
      <w:r w:rsidR="00E9092A">
        <w:t>5</w:t>
      </w:r>
      <w:r>
        <w:t>. Les CANSATS devront être opérationnel pour le lancement.</w:t>
      </w:r>
    </w:p>
    <w:p w:rsidR="002D34CA" w:rsidRDefault="60EBF6B0" w14:paraId="4E9377CE" w14:textId="3797FF59">
      <w:pPr>
        <w:pStyle w:val="Paragraphedeliste"/>
        <w:numPr>
          <w:ilvl w:val="0"/>
          <w:numId w:val="25"/>
        </w:numPr>
      </w:pPr>
      <w:r>
        <w:t>Jeudi 24 avril</w:t>
      </w:r>
      <w:r w:rsidR="00FE0C73">
        <w:t xml:space="preserve">: </w:t>
      </w:r>
      <w:r w:rsidR="00F847FE">
        <w:t>Contrôle</w:t>
      </w:r>
      <w:r w:rsidR="00FE0C73">
        <w:t xml:space="preserve"> technique des CanSat</w:t>
      </w:r>
    </w:p>
    <w:p w:rsidR="002D34CA" w:rsidRDefault="79663F89" w14:paraId="0A680164" w14:textId="21BC6191">
      <w:pPr>
        <w:pStyle w:val="Paragraphedeliste"/>
        <w:numPr>
          <w:ilvl w:val="0"/>
          <w:numId w:val="25"/>
        </w:numPr>
      </w:pPr>
      <w:r>
        <w:t>Vendredi 25 avril</w:t>
      </w:r>
      <w:r w:rsidR="00FE0C73">
        <w:t>: Lancements des fusées</w:t>
      </w:r>
    </w:p>
    <w:p w:rsidR="002D34CA" w:rsidRDefault="328D5F4B" w14:paraId="530A0DDA" w14:textId="78912F11">
      <w:pPr>
        <w:pStyle w:val="Paragraphedeliste"/>
        <w:numPr>
          <w:ilvl w:val="0"/>
          <w:numId w:val="25"/>
        </w:numPr>
      </w:pPr>
      <w:r>
        <w:t>Samedi 26 avril</w:t>
      </w:r>
      <w:r w:rsidR="00FE0C73">
        <w:t>: Présentations orales</w:t>
      </w:r>
    </w:p>
    <w:p w:rsidR="002D34CA" w:rsidRDefault="00FE0C73" w14:paraId="43C24AB3" w14:textId="77777777">
      <w:r>
        <w:t xml:space="preserve">La compétition CANSAT BELGIUM a été conçue pour simuler les différents aspects d'une mission satellite réelle, y compris la conception, le développement, les tests, le lancement, les opérations et l'analyse des données. </w:t>
      </w:r>
    </w:p>
    <w:p w:rsidR="002D34CA" w:rsidRDefault="002D34CA" w14:paraId="0FB87B17" w14:textId="77777777"/>
    <w:p w:rsidR="002D34CA" w:rsidRDefault="00FE0C73" w14:paraId="3356CE77" w14:textId="77777777">
      <w:r>
        <w:t xml:space="preserve">Les CANSATS seront lancés à bord de fusées à une altitude d’environ 1 km (durée de vol approximative : 140s).  </w:t>
      </w:r>
    </w:p>
    <w:p w:rsidR="002D34CA" w:rsidRDefault="002D34CA" w14:paraId="243B6C0C" w14:textId="77777777"/>
    <w:p w:rsidR="002D34CA" w:rsidRDefault="00FE0C73" w14:paraId="16ACC069" w14:textId="77777777">
      <w:r>
        <w:t xml:space="preserve">La fusée comprend les caractéristiques suivantes : </w:t>
      </w:r>
    </w:p>
    <w:p w:rsidR="002D34CA" w:rsidRDefault="002D34CA" w14:paraId="7C5E2A86" w14:textId="77777777"/>
    <w:p w:rsidR="002D34CA" w:rsidRDefault="00FE0C73" w14:paraId="4392413A" w14:textId="77777777">
      <w:pPr>
        <w:numPr>
          <w:ilvl w:val="0"/>
          <w:numId w:val="13"/>
        </w:numPr>
      </w:pPr>
      <w:r>
        <w:t xml:space="preserve">Poids : 3 kg </w:t>
      </w:r>
    </w:p>
    <w:p w:rsidR="002D34CA" w:rsidRDefault="00FE0C73" w14:paraId="5CDD334C" w14:textId="77777777">
      <w:pPr>
        <w:numPr>
          <w:ilvl w:val="0"/>
          <w:numId w:val="13"/>
        </w:numPr>
      </w:pPr>
      <w:r>
        <w:t xml:space="preserve">Longueur : 1.5 m </w:t>
      </w:r>
    </w:p>
    <w:p w:rsidR="002D34CA" w:rsidRDefault="00FE0C73" w14:paraId="2D05D3A9" w14:textId="77777777">
      <w:pPr>
        <w:numPr>
          <w:ilvl w:val="0"/>
          <w:numId w:val="13"/>
        </w:numPr>
      </w:pPr>
      <w:r>
        <w:t xml:space="preserve">Diamètre : 79.4 mm </w:t>
      </w:r>
    </w:p>
    <w:p w:rsidR="002D34CA" w:rsidRDefault="00FE0C73" w14:paraId="5395C732" w14:textId="77777777">
      <w:pPr>
        <w:numPr>
          <w:ilvl w:val="0"/>
          <w:numId w:val="13"/>
        </w:numPr>
      </w:pPr>
      <w:r>
        <w:t xml:space="preserve">Envergure : 232 mm </w:t>
      </w:r>
    </w:p>
    <w:p w:rsidR="002D34CA" w:rsidRDefault="00FE0C73" w14:paraId="3407A9F9" w14:textId="77777777">
      <w:pPr>
        <w:numPr>
          <w:ilvl w:val="0"/>
          <w:numId w:val="13"/>
        </w:numPr>
      </w:pPr>
      <w:r>
        <w:t xml:space="preserve">Apogée : approx. 1000 m </w:t>
      </w:r>
    </w:p>
    <w:p w:rsidR="002D34CA" w:rsidRDefault="00FE0C73" w14:paraId="25108303" w14:textId="77777777">
      <w:pPr>
        <w:numPr>
          <w:ilvl w:val="0"/>
          <w:numId w:val="13"/>
        </w:numPr>
      </w:pPr>
      <w:r>
        <w:t xml:space="preserve">Durée de vol : approx. 140 s </w:t>
      </w:r>
    </w:p>
    <w:p w:rsidR="002D34CA" w:rsidRDefault="00FE0C73" w14:paraId="057EBD7F" w14:textId="77777777">
      <w:pPr>
        <w:numPr>
          <w:ilvl w:val="0"/>
          <w:numId w:val="13"/>
        </w:numPr>
      </w:pPr>
      <w:r>
        <w:t xml:space="preserve">Masse propulsive : 280 g </w:t>
      </w:r>
    </w:p>
    <w:p w:rsidR="002D34CA" w:rsidRDefault="00FE0C73" w14:paraId="6A38557A" w14:textId="77777777">
      <w:pPr>
        <w:numPr>
          <w:ilvl w:val="0"/>
          <w:numId w:val="13"/>
        </w:numPr>
      </w:pPr>
      <w:r>
        <w:t xml:space="preserve">Nombre de CanSat par vol : 2 </w:t>
      </w:r>
    </w:p>
    <w:p w:rsidR="002D34CA" w:rsidRDefault="002D34CA" w14:paraId="0E3406D6" w14:textId="77777777"/>
    <w:p w:rsidR="002D34CA" w:rsidRDefault="00FE0C73" w14:paraId="7CF6E73A" w14:textId="77777777">
      <w:r>
        <w:t>A l'apogée, les fusées déploieront leur parachute et lâcheront les CANSATS. Ceux-ci entameront alors leur descente à l’aide d’un parachute pour conduire leurs missions et atterrir de manière sécurisée au sol afin d'être récupérés par les équipes CANSAT.</w:t>
      </w:r>
    </w:p>
    <w:p w:rsidR="002D34CA" w:rsidRDefault="002D34CA" w14:paraId="271191B6" w14:textId="77777777"/>
    <w:p w:rsidR="002D34CA" w:rsidRDefault="00FE0C73" w14:paraId="680FAD7C" w14:textId="77777777">
      <w:pPr>
        <w:jc w:val="center"/>
      </w:pPr>
      <w:r>
        <w:rPr>
          <w:noProof/>
        </w:rPr>
        <mc:AlternateContent>
          <mc:Choice Requires="wpg">
            <w:drawing>
              <wp:inline distT="0" distB="0" distL="0" distR="0" wp14:anchorId="0CA514CA" wp14:editId="341B47E0">
                <wp:extent cx="2880000" cy="2476800"/>
                <wp:effectExtent l="0" t="0" r="0" b="0"/>
                <wp:docPr id="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27"/>
                        <a:stretch/>
                      </pic:blipFill>
                      <pic:spPr bwMode="auto">
                        <a:xfrm>
                          <a:off x="0" y="0"/>
                          <a:ext cx="2880000" cy="2476800"/>
                        </a:xfrm>
                        <a:prstGeom prst="rect">
                          <a:avLst/>
                        </a:prstGeom>
                        <a:noFill/>
                        <a:ln>
                          <a:noFill/>
                        </a:ln>
                      </pic:spPr>
                    </pic:pic>
                  </a:graphicData>
                </a:graphic>
              </wp:inline>
            </w:drawing>
          </mc:Choice>
          <mc:Fallback xmlns:a="http://schemas.openxmlformats.org/drawingml/2006/main" xmlns:a14="http://schemas.microsoft.com/office/drawing/2010/main" xmlns:pic="http://schemas.openxmlformats.org/drawingml/2006/picture" xmlns:w16du="http://schemas.microsoft.com/office/word/2023/wordml/word16du">
            <w:pict w14:anchorId="75790D13">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style="mso-wrap-distance-left:0.0pt;mso-wrap-distance-top:0.0pt;mso-wrap-distance-right:0.0pt;mso-wrap-distance-bottom:0.0pt;width:226.8pt;height:195.0pt;" o:spid="_x0000_s5" type="#_x0000_t75">
                <v:path textboxrect="0,0,0,0"/>
                <v:imagedata o:title="" r:id="rId31"/>
              </v:shape>
            </w:pict>
          </mc:Fallback>
        </mc:AlternateContent>
      </w:r>
    </w:p>
    <w:p w:rsidR="002D34CA" w:rsidRDefault="002D34CA" w14:paraId="3C7F5AFE" w14:textId="77777777"/>
    <w:p w:rsidR="002D34CA" w:rsidRDefault="00FE0C73" w14:paraId="7CD2A028" w14:textId="77777777">
      <w:pPr>
        <w:pStyle w:val="Default"/>
        <w:spacing w:line="276" w:lineRule="auto"/>
        <w:jc w:val="both"/>
        <w:rPr>
          <w:lang w:val="fr-FR"/>
        </w:rPr>
      </w:pPr>
      <w:r>
        <w:rPr>
          <w:lang w:val="fr-FR"/>
        </w:rPr>
        <w:t>Pendant le vol, la fusée peut atteindre une accélération maximale de 11g dans la direction verticale et une vitesse maximale de 550 km/h.</w:t>
      </w:r>
    </w:p>
    <w:p w:rsidR="002D34CA" w:rsidRDefault="002D34CA" w14:paraId="37570F39" w14:textId="77777777"/>
    <w:p w:rsidR="002D34CA" w:rsidRDefault="00FE0C73" w14:paraId="21EFDEBE" w14:textId="77777777">
      <w:r>
        <w:t xml:space="preserve">L’équipe gagnante sera choisie sur base de la performance de l'équipe à travers la réalisation globale du projet (2 rapports d’avancement, investissement, communication autour du projet) ainsi que sur base du vol et de son résultat. </w:t>
      </w:r>
    </w:p>
    <w:p w:rsidR="00D456F0" w:rsidRDefault="00D456F0" w14:paraId="3FBFB9C0" w14:textId="77777777"/>
    <w:p w:rsidR="00D456F0" w:rsidRDefault="00D456F0" w14:paraId="2D9DFBB5" w14:textId="381F1584">
      <w:bookmarkStart w:name="_Hlk144367763" w:id="19"/>
      <w:r w:rsidRPr="000D2BEE">
        <w:t>Pour cette 1</w:t>
      </w:r>
      <w:r w:rsidRPr="000D2BEE" w:rsidR="00E73438">
        <w:t>1</w:t>
      </w:r>
      <w:r w:rsidRPr="000D2BEE">
        <w:rPr>
          <w:vertAlign w:val="superscript"/>
        </w:rPr>
        <w:t>ème</w:t>
      </w:r>
      <w:r w:rsidRPr="000D2BEE">
        <w:t xml:space="preserve"> édition, lors de la finale nationale</w:t>
      </w:r>
      <w:r w:rsidRPr="000D2BEE" w:rsidR="00445B16">
        <w:t xml:space="preserve"> à Elsenborn,</w:t>
      </w:r>
      <w:r w:rsidRPr="000D2BEE">
        <w:t xml:space="preserve"> 3 équipes (la meilleure de chaque région) </w:t>
      </w:r>
      <w:r w:rsidRPr="000D2BEE" w:rsidR="00445B16">
        <w:t xml:space="preserve">seront sélectionnées et </w:t>
      </w:r>
      <w:r w:rsidRPr="000D2BEE">
        <w:t xml:space="preserve">partiront en voyage </w:t>
      </w:r>
      <w:r w:rsidRPr="000D2BEE" w:rsidR="00E73438">
        <w:t>en septembre 2025</w:t>
      </w:r>
      <w:r w:rsidRPr="000D2BEE">
        <w:t>. Les informations relatives à ce voyage seront communiquées durant le concours.</w:t>
      </w:r>
    </w:p>
    <w:bookmarkEnd w:id="19"/>
    <w:p w:rsidR="002D34CA" w:rsidRDefault="002D34CA" w14:paraId="0A40DB1F" w14:textId="77777777"/>
    <w:p w:rsidR="002D34CA" w:rsidRDefault="00FE0C73" w14:paraId="7522DB4C" w14:textId="77777777">
      <w:r w:rsidRPr="012090DD">
        <w:rPr>
          <w:b/>
          <w:bCs/>
          <w:i/>
          <w:iCs/>
          <w:u w:val="single"/>
        </w:rPr>
        <w:t>Note Bene :</w:t>
      </w:r>
      <w:r>
        <w:t xml:space="preserve"> Au vu des limitations d’accès à la base de militaire et pour des raisons de sécurité, un maximum de 6 étudiants et 2 de professeurs par équipe pourront assister au lancement (8 personnes maximum par équipe). La récupération des canettes après le lancement sera coordonnée par les militaires. Il est impératif de suivre leurs instructions sur la base. N’oubliez pas qu’il est possible qu’une cannette reste coincée dans un arbre ou soit introuvable après le lancement.</w:t>
      </w:r>
    </w:p>
    <w:p w:rsidR="012090DD" w:rsidP="012090DD" w:rsidRDefault="012090DD" w14:paraId="7B985B60" w14:textId="185FBF94"/>
    <w:p w:rsidR="012090DD" w:rsidP="012090DD" w:rsidRDefault="012090DD" w14:paraId="0DF30F7A" w14:textId="4E65B192"/>
    <w:p w:rsidR="012090DD" w:rsidP="012090DD" w:rsidRDefault="012090DD" w14:paraId="0DA0338B" w14:textId="581DEEF7"/>
    <w:p w:rsidR="012090DD" w:rsidP="012090DD" w:rsidRDefault="012090DD" w14:paraId="44C5DBA7" w14:textId="6DB71F70"/>
    <w:p w:rsidR="012090DD" w:rsidP="012090DD" w:rsidRDefault="012090DD" w14:paraId="70A823FB" w14:textId="69AFCF07"/>
    <w:p w:rsidR="012090DD" w:rsidP="012090DD" w:rsidRDefault="012090DD" w14:paraId="4DAF66EA" w14:textId="63ED680D"/>
    <w:p w:rsidR="012090DD" w:rsidP="012090DD" w:rsidRDefault="012090DD" w14:paraId="70DE19AB" w14:textId="600A85B1"/>
    <w:p w:rsidR="012090DD" w:rsidP="012090DD" w:rsidRDefault="012090DD" w14:paraId="5771B9DA" w14:textId="7152F5BA"/>
    <w:p w:rsidR="002D34CA" w:rsidRDefault="00FE0C73" w14:paraId="5543E4CD" w14:textId="50B5605A">
      <w:pPr>
        <w:pStyle w:val="Titre2"/>
        <w:rPr/>
      </w:pPr>
      <w:bookmarkStart w:name="_Toc1450101578" w:id="666486492"/>
      <w:r w:rsidR="00FE0C73">
        <w:rPr/>
        <w:t>Dates clés</w:t>
      </w:r>
      <w:bookmarkEnd w:id="666486492"/>
    </w:p>
    <w:p w:rsidR="002D34CA" w:rsidRDefault="00FE0C73" w14:paraId="28AD5F6C" w14:textId="77777777">
      <w:pPr>
        <w:spacing w:after="240"/>
      </w:pPr>
      <w:r>
        <w:t>Les dates ci-dessous sont potentiellement soumises à modifications.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65"/>
        <w:gridCol w:w="2697"/>
      </w:tblGrid>
      <w:tr w:rsidR="002D34CA" w:rsidTr="012090DD" w14:paraId="0EE4E3C0" w14:textId="77777777">
        <w:tc>
          <w:tcPr>
            <w:tcW w:w="9062" w:type="dxa"/>
            <w:gridSpan w:val="2"/>
            <w:shd w:val="clear" w:color="auto" w:fill="FFFFFF" w:themeFill="background1"/>
          </w:tcPr>
          <w:p w:rsidR="002D34CA" w:rsidRDefault="00FE0C73" w14:paraId="1E3268A2" w14:textId="3BCD4567">
            <w:pPr>
              <w:pStyle w:val="tableau"/>
              <w:jc w:val="center"/>
              <w:rPr>
                <w:b/>
              </w:rPr>
            </w:pPr>
            <w:r>
              <w:rPr>
                <w:b/>
              </w:rPr>
              <w:t>202</w:t>
            </w:r>
            <w:r w:rsidR="00FD7BE5">
              <w:rPr>
                <w:b/>
              </w:rPr>
              <w:t>4</w:t>
            </w:r>
            <w:r>
              <w:rPr>
                <w:b/>
              </w:rPr>
              <w:t>-202</w:t>
            </w:r>
            <w:r w:rsidR="00FD7BE5">
              <w:rPr>
                <w:b/>
              </w:rPr>
              <w:t>5</w:t>
            </w:r>
            <w:r>
              <w:rPr>
                <w:b/>
              </w:rPr>
              <w:t> : COMPETITION BELGE</w:t>
            </w:r>
          </w:p>
        </w:tc>
      </w:tr>
      <w:tr w:rsidR="002D34CA" w:rsidTr="012090DD" w14:paraId="2A41A010" w14:textId="77777777">
        <w:tc>
          <w:tcPr>
            <w:tcW w:w="9062" w:type="dxa"/>
            <w:gridSpan w:val="2"/>
            <w:shd w:val="clear" w:color="auto" w:fill="D9D9D9" w:themeFill="background1" w:themeFillShade="D9"/>
          </w:tcPr>
          <w:p w:rsidR="002D34CA" w:rsidRDefault="00FE0C73" w14:paraId="7E01E881" w14:textId="77777777">
            <w:pPr>
              <w:pStyle w:val="tableau"/>
            </w:pPr>
            <w:r>
              <w:t>Phase 1 : Appel à projets et sélection des équipes</w:t>
            </w:r>
          </w:p>
        </w:tc>
      </w:tr>
      <w:tr w:rsidR="002D34CA" w:rsidTr="012090DD" w14:paraId="1F6086F0" w14:textId="77777777">
        <w:tc>
          <w:tcPr>
            <w:tcW w:w="6365" w:type="dxa"/>
          </w:tcPr>
          <w:p w:rsidR="002D34CA" w:rsidRDefault="00FE0C73" w14:paraId="32A661C0" w14:textId="77777777">
            <w:r>
              <w:t>Réception des formulaires de participation</w:t>
            </w:r>
          </w:p>
        </w:tc>
        <w:tc>
          <w:tcPr>
            <w:tcW w:w="2697" w:type="dxa"/>
          </w:tcPr>
          <w:p w:rsidR="002D34CA" w:rsidRDefault="3977267E" w14:paraId="3400D7B8" w14:textId="6FEEE59B">
            <w:r>
              <w:t>4</w:t>
            </w:r>
            <w:r w:rsidR="00FE0C73">
              <w:t xml:space="preserve"> octobre 202</w:t>
            </w:r>
            <w:r w:rsidR="44174238">
              <w:t>4</w:t>
            </w:r>
          </w:p>
        </w:tc>
      </w:tr>
      <w:tr w:rsidR="002D34CA" w:rsidTr="012090DD" w14:paraId="455277FE" w14:textId="77777777">
        <w:tc>
          <w:tcPr>
            <w:tcW w:w="6365" w:type="dxa"/>
          </w:tcPr>
          <w:p w:rsidR="002D34CA" w:rsidRDefault="00FE0C73" w14:paraId="5525578A" w14:textId="77777777">
            <w:r>
              <w:t>Annonce des équipes sélectionnées</w:t>
            </w:r>
          </w:p>
        </w:tc>
        <w:tc>
          <w:tcPr>
            <w:tcW w:w="2697" w:type="dxa"/>
          </w:tcPr>
          <w:p w:rsidR="002D34CA" w:rsidRDefault="44174238" w14:paraId="149C255F" w14:textId="7AD5DB51">
            <w:r>
              <w:t>1</w:t>
            </w:r>
            <w:r w:rsidR="177BA927">
              <w:t>11</w:t>
            </w:r>
            <w:r w:rsidR="00F847FE">
              <w:t xml:space="preserve"> octobre 202</w:t>
            </w:r>
            <w:r>
              <w:t>4</w:t>
            </w:r>
          </w:p>
        </w:tc>
      </w:tr>
      <w:tr w:rsidR="002D34CA" w:rsidTr="012090DD" w14:paraId="215178F4" w14:textId="77777777">
        <w:tc>
          <w:tcPr>
            <w:tcW w:w="9062" w:type="dxa"/>
            <w:gridSpan w:val="2"/>
            <w:shd w:val="clear" w:color="auto" w:fill="D9D9D9" w:themeFill="background1" w:themeFillShade="D9"/>
          </w:tcPr>
          <w:p w:rsidR="002D34CA" w:rsidRDefault="00FE0C73" w14:paraId="07D213E2" w14:textId="77777777">
            <w:pPr>
              <w:pStyle w:val="tableau"/>
            </w:pPr>
            <w:r>
              <w:t>Phase 2 : Atelier introductif à destination des professeurs</w:t>
            </w:r>
          </w:p>
        </w:tc>
      </w:tr>
      <w:tr w:rsidR="002D34CA" w:rsidTr="012090DD" w14:paraId="0571C782" w14:textId="77777777">
        <w:tc>
          <w:tcPr>
            <w:tcW w:w="6365" w:type="dxa"/>
          </w:tcPr>
          <w:p w:rsidR="002D34CA" w:rsidRDefault="00FE0C73" w14:paraId="4D99F6CA" w14:textId="77777777">
            <w:r>
              <w:t>Workshop à Namur pour les professeurs</w:t>
            </w:r>
          </w:p>
        </w:tc>
        <w:tc>
          <w:tcPr>
            <w:tcW w:w="2697" w:type="dxa"/>
          </w:tcPr>
          <w:p w:rsidR="002D34CA" w:rsidRDefault="24ACBBF0" w14:paraId="269D8E88" w14:textId="30F9DBED">
            <w:r>
              <w:t>5</w:t>
            </w:r>
            <w:r w:rsidR="00FE0C73">
              <w:t xml:space="preserve"> et </w:t>
            </w:r>
            <w:r w:rsidR="353BBEC0">
              <w:t>6</w:t>
            </w:r>
            <w:r w:rsidR="00FE0C73">
              <w:t xml:space="preserve"> novembre 202</w:t>
            </w:r>
            <w:r w:rsidR="7745416C">
              <w:t>4</w:t>
            </w:r>
          </w:p>
        </w:tc>
      </w:tr>
      <w:tr w:rsidR="002D34CA" w:rsidTr="012090DD" w14:paraId="7CEC948D" w14:textId="77777777">
        <w:tc>
          <w:tcPr>
            <w:tcW w:w="9062" w:type="dxa"/>
            <w:gridSpan w:val="2"/>
            <w:shd w:val="clear" w:color="auto" w:fill="D9D9D9" w:themeFill="background1" w:themeFillShade="D9"/>
          </w:tcPr>
          <w:p w:rsidR="002D34CA" w:rsidRDefault="00FE0C73" w14:paraId="78FF805E" w14:textId="77777777">
            <w:pPr>
              <w:pStyle w:val="tableau"/>
            </w:pPr>
            <w:r>
              <w:t>Phase 3 : Construction du CANSAT et tests</w:t>
            </w:r>
          </w:p>
        </w:tc>
      </w:tr>
      <w:tr w:rsidR="002D34CA" w:rsidTr="012090DD" w14:paraId="5F924040" w14:textId="77777777">
        <w:tc>
          <w:tcPr>
            <w:tcW w:w="6365" w:type="dxa"/>
          </w:tcPr>
          <w:p w:rsidR="002D34CA" w:rsidRDefault="00A702A6" w14:paraId="1B0BCF8C" w14:textId="3C35996F">
            <w:r>
              <w:t>Support technique optionnel</w:t>
            </w:r>
          </w:p>
        </w:tc>
        <w:tc>
          <w:tcPr>
            <w:tcW w:w="2697" w:type="dxa"/>
          </w:tcPr>
          <w:p w:rsidR="002D34CA" w:rsidRDefault="0BC614A4" w14:paraId="2F25FE1C" w14:textId="64F612C8">
            <w:r>
              <w:t>8</w:t>
            </w:r>
            <w:r w:rsidR="5406CDF7">
              <w:t xml:space="preserve">, </w:t>
            </w:r>
            <w:r w:rsidR="6055DA8C">
              <w:t>9</w:t>
            </w:r>
            <w:r w:rsidR="5406CDF7">
              <w:t xml:space="preserve"> &amp; 1</w:t>
            </w:r>
            <w:r w:rsidR="53507472">
              <w:t>0</w:t>
            </w:r>
            <w:r w:rsidR="5406CDF7">
              <w:t xml:space="preserve"> janvier 2025</w:t>
            </w:r>
          </w:p>
        </w:tc>
      </w:tr>
      <w:tr w:rsidR="002D34CA" w:rsidTr="012090DD" w14:paraId="32EDED9B" w14:textId="77777777">
        <w:tc>
          <w:tcPr>
            <w:tcW w:w="6365" w:type="dxa"/>
          </w:tcPr>
          <w:p w:rsidR="002D34CA" w:rsidRDefault="00A702A6" w14:paraId="08B7CD6A" w14:textId="59147D5C">
            <w:r>
              <w:t>Rapport 1</w:t>
            </w:r>
          </w:p>
        </w:tc>
        <w:tc>
          <w:tcPr>
            <w:tcW w:w="2697" w:type="dxa"/>
          </w:tcPr>
          <w:p w:rsidR="002D34CA" w:rsidRDefault="5074A139" w14:paraId="0E502025" w14:textId="01454634">
            <w:r>
              <w:t>14</w:t>
            </w:r>
            <w:r w:rsidR="5406CDF7">
              <w:t xml:space="preserve"> janvier 2025</w:t>
            </w:r>
          </w:p>
        </w:tc>
      </w:tr>
      <w:tr w:rsidR="002D34CA" w:rsidTr="012090DD" w14:paraId="71189601" w14:textId="77777777">
        <w:tc>
          <w:tcPr>
            <w:tcW w:w="6365" w:type="dxa"/>
          </w:tcPr>
          <w:p w:rsidR="002D34CA" w:rsidRDefault="00A702A6" w14:paraId="6CC115B1" w14:textId="5491A9BF">
            <w:r>
              <w:t>Support technique optionnel</w:t>
            </w:r>
          </w:p>
        </w:tc>
        <w:tc>
          <w:tcPr>
            <w:tcW w:w="2697" w:type="dxa"/>
          </w:tcPr>
          <w:p w:rsidR="002D34CA" w:rsidRDefault="0D8DE565" w14:paraId="466A24F5" w14:textId="61160934">
            <w:r>
              <w:t xml:space="preserve">10, 11 et 12 </w:t>
            </w:r>
            <w:r w:rsidR="4CBA7E61">
              <w:t>février 2025</w:t>
            </w:r>
          </w:p>
        </w:tc>
      </w:tr>
      <w:tr w:rsidR="002D34CA" w:rsidTr="012090DD" w14:paraId="3D732BAC" w14:textId="77777777">
        <w:tc>
          <w:tcPr>
            <w:tcW w:w="6365" w:type="dxa"/>
          </w:tcPr>
          <w:p w:rsidR="002D34CA" w:rsidRDefault="00A702A6" w14:paraId="573F9DBF" w14:textId="7329E079">
            <w:r>
              <w:t>Rapport 2</w:t>
            </w:r>
          </w:p>
        </w:tc>
        <w:tc>
          <w:tcPr>
            <w:tcW w:w="2697" w:type="dxa"/>
          </w:tcPr>
          <w:p w:rsidR="002D34CA" w:rsidRDefault="0D8DE565" w14:paraId="3E938C1E" w14:textId="4ADB3390">
            <w:r>
              <w:t>1</w:t>
            </w:r>
            <w:r w:rsidR="03F5B403">
              <w:t>7</w:t>
            </w:r>
            <w:r>
              <w:t xml:space="preserve"> </w:t>
            </w:r>
            <w:r w:rsidR="2F6F83FD">
              <w:t>février</w:t>
            </w:r>
            <w:r>
              <w:t>2025</w:t>
            </w:r>
          </w:p>
        </w:tc>
      </w:tr>
      <w:tr w:rsidR="002D34CA" w:rsidTr="012090DD" w14:paraId="0DF37180" w14:textId="77777777">
        <w:tc>
          <w:tcPr>
            <w:tcW w:w="9062" w:type="dxa"/>
            <w:gridSpan w:val="2"/>
            <w:shd w:val="clear" w:color="auto" w:fill="D9D9D9" w:themeFill="background1" w:themeFillShade="D9"/>
          </w:tcPr>
          <w:p w:rsidR="002D34CA" w:rsidRDefault="00FE0C73" w14:paraId="065F37FC" w14:textId="77777777">
            <w:pPr>
              <w:pStyle w:val="tableau"/>
            </w:pPr>
            <w:r>
              <w:t>Phase 4 : Concours</w:t>
            </w:r>
          </w:p>
        </w:tc>
      </w:tr>
      <w:tr w:rsidR="002D34CA" w:rsidTr="012090DD" w14:paraId="78DEF44B" w14:textId="77777777">
        <w:tc>
          <w:tcPr>
            <w:tcW w:w="6365" w:type="dxa"/>
          </w:tcPr>
          <w:p w:rsidR="002D34CA" w:rsidRDefault="00FE0C73" w14:paraId="4F5602C2" w14:textId="77777777">
            <w:r>
              <w:t>Présentations orales à Bruxelles devant le jury d’experts CANSAT et sélections des meilleurs équipes (1/2 finale)</w:t>
            </w:r>
          </w:p>
        </w:tc>
        <w:tc>
          <w:tcPr>
            <w:tcW w:w="2697" w:type="dxa"/>
          </w:tcPr>
          <w:p w:rsidR="002D34CA" w:rsidRDefault="03F5B403" w14:paraId="31B49C5A" w14:textId="1A7A49AA">
            <w:r>
              <w:t>2</w:t>
            </w:r>
            <w:r w:rsidR="49473B7B">
              <w:t xml:space="preserve">6 mars </w:t>
            </w:r>
            <w:r w:rsidR="00F847FE">
              <w:t>202</w:t>
            </w:r>
            <w:r w:rsidR="00347E32">
              <w:t>5</w:t>
            </w:r>
          </w:p>
        </w:tc>
      </w:tr>
      <w:tr w:rsidR="002D34CA" w:rsidTr="012090DD" w14:paraId="0AAAA771" w14:textId="77777777">
        <w:tc>
          <w:tcPr>
            <w:tcW w:w="6365" w:type="dxa"/>
          </w:tcPr>
          <w:p w:rsidR="002D34CA" w:rsidRDefault="00F847FE" w14:paraId="1C4EEC04" w14:textId="5F15B368">
            <w:r>
              <w:t xml:space="preserve">Troisième support technique </w:t>
            </w:r>
          </w:p>
        </w:tc>
        <w:tc>
          <w:tcPr>
            <w:tcW w:w="2697" w:type="dxa"/>
          </w:tcPr>
          <w:p w:rsidR="002D34CA" w:rsidRDefault="18896C7F" w14:paraId="7CCAC9BF" w14:textId="55D4C5F0">
            <w:r>
              <w:t>10</w:t>
            </w:r>
            <w:r w:rsidR="03F5B403">
              <w:t xml:space="preserve"> </w:t>
            </w:r>
            <w:r w:rsidR="00F847FE">
              <w:t xml:space="preserve">et </w:t>
            </w:r>
            <w:r w:rsidR="1726AFDC">
              <w:t>11</w:t>
            </w:r>
            <w:r w:rsidR="00F847FE">
              <w:t xml:space="preserve"> avril 202</w:t>
            </w:r>
            <w:r w:rsidR="00347E32">
              <w:t>5</w:t>
            </w:r>
          </w:p>
        </w:tc>
      </w:tr>
      <w:tr w:rsidR="002D34CA" w:rsidTr="012090DD" w14:paraId="09A5FE9D" w14:textId="77777777">
        <w:tc>
          <w:tcPr>
            <w:tcW w:w="6365" w:type="dxa"/>
          </w:tcPr>
          <w:p w:rsidR="002D34CA" w:rsidRDefault="00FE0C73" w14:paraId="4FE641B0" w14:textId="77777777">
            <w:r>
              <w:t xml:space="preserve">Lancement des CANSAT dans une fusée </w:t>
            </w:r>
          </w:p>
          <w:p w:rsidR="002D34CA" w:rsidRDefault="00FE0C73" w14:paraId="4F72DA26" w14:textId="77777777">
            <w:pPr>
              <w:rPr>
                <w:highlight w:val="yellow"/>
              </w:rPr>
            </w:pPr>
            <w:r>
              <w:t>Présentations finales</w:t>
            </w:r>
          </w:p>
        </w:tc>
        <w:tc>
          <w:tcPr>
            <w:tcW w:w="2697" w:type="dxa"/>
          </w:tcPr>
          <w:p w:rsidR="002D34CA" w:rsidP="00347E32" w:rsidRDefault="00FE0C73" w14:paraId="0369B734" w14:textId="0E5C0ED8">
            <w:pPr>
              <w:rPr>
                <w:highlight w:val="yellow"/>
              </w:rPr>
            </w:pPr>
            <w:r>
              <w:t xml:space="preserve">Du </w:t>
            </w:r>
            <w:r w:rsidR="5BAD1A50">
              <w:t>2</w:t>
            </w:r>
            <w:r w:rsidR="6A5F7B9D">
              <w:t>4</w:t>
            </w:r>
            <w:r w:rsidR="00347E32">
              <w:t xml:space="preserve"> au </w:t>
            </w:r>
            <w:r w:rsidR="327FE725">
              <w:t>2</w:t>
            </w:r>
            <w:r w:rsidR="6A5F7B9D">
              <w:t>6</w:t>
            </w:r>
            <w:r w:rsidR="00347E32">
              <w:t xml:space="preserve"> </w:t>
            </w:r>
            <w:r w:rsidR="15F3F341">
              <w:t>avril</w:t>
            </w:r>
            <w:r w:rsidR="00347E32">
              <w:t xml:space="preserve"> 2025</w:t>
            </w:r>
          </w:p>
        </w:tc>
      </w:tr>
      <w:tr w:rsidR="00D456F0" w:rsidTr="012090DD" w14:paraId="03E41D78" w14:textId="77777777">
        <w:tc>
          <w:tcPr>
            <w:tcW w:w="6365" w:type="dxa"/>
          </w:tcPr>
          <w:p w:rsidRPr="00347E32" w:rsidR="00D456F0" w:rsidP="0053659F" w:rsidRDefault="00D456F0" w14:paraId="2614C7D5" w14:textId="4D15EE76">
            <w:bookmarkStart w:name="_Hlk137465059" w:id="21"/>
            <w:r w:rsidRPr="00347E32">
              <w:t>Voyage</w:t>
            </w:r>
            <w:r w:rsidRPr="00347E32" w:rsidR="00445B16">
              <w:t xml:space="preserve"> pour les 3 meilleures équipes (1 par Région)</w:t>
            </w:r>
          </w:p>
        </w:tc>
        <w:tc>
          <w:tcPr>
            <w:tcW w:w="2697" w:type="dxa"/>
          </w:tcPr>
          <w:p w:rsidRPr="00347E32" w:rsidR="00D456F0" w:rsidP="0053659F" w:rsidRDefault="00347E32" w14:paraId="0642ED88" w14:textId="10FEE2A5">
            <w:r w:rsidRPr="00347E32">
              <w:t>Septembre 2025</w:t>
            </w:r>
          </w:p>
          <w:p w:rsidRPr="00347E32" w:rsidR="00D456F0" w:rsidP="0053659F" w:rsidRDefault="00D456F0" w14:paraId="509F21E5" w14:textId="77777777"/>
        </w:tc>
      </w:tr>
      <w:tr w:rsidR="002D34CA" w:rsidTr="012090DD" w14:paraId="71B42104" w14:textId="77777777">
        <w:tc>
          <w:tcPr>
            <w:tcW w:w="6365" w:type="dxa"/>
          </w:tcPr>
          <w:p w:rsidRPr="00347E32" w:rsidR="002D34CA" w:rsidRDefault="0016064E" w14:paraId="089478A2" w14:textId="4EB39C4A">
            <w:pPr>
              <w:rPr>
                <w:strike/>
              </w:rPr>
            </w:pPr>
            <w:r w:rsidRPr="00347E32">
              <w:t>Evènement Européen (ESA)</w:t>
            </w:r>
          </w:p>
        </w:tc>
        <w:tc>
          <w:tcPr>
            <w:tcW w:w="2697" w:type="dxa"/>
          </w:tcPr>
          <w:p w:rsidRPr="00347E32" w:rsidR="002D34CA" w:rsidRDefault="00FE0C73" w14:paraId="42E49A6B" w14:textId="280DEEDB">
            <w:r w:rsidRPr="00347E32">
              <w:t>Fin juin 202</w:t>
            </w:r>
            <w:r w:rsidRPr="00347E32" w:rsidR="00347E32">
              <w:t>5</w:t>
            </w:r>
          </w:p>
          <w:p w:rsidRPr="00347E32" w:rsidR="002D34CA" w:rsidRDefault="002D34CA" w14:paraId="5704E438" w14:textId="77777777"/>
        </w:tc>
      </w:tr>
      <w:bookmarkEnd w:id="21"/>
    </w:tbl>
    <w:p w:rsidR="002D34CA" w:rsidRDefault="00FE0C73" w14:paraId="26638D24" w14:textId="442D079B">
      <w:pPr>
        <w:pStyle w:val="Titre1"/>
        <w:rPr>
          <w:lang w:val="fr-BE" w:eastAsia="en-US"/>
        </w:rPr>
      </w:pPr>
      <w:bookmarkStart w:name="_Toc1339295356" w:id="1774347267"/>
      <w:r w:rsidRPr="505B8163" w:rsidR="00FE0C73">
        <w:rPr>
          <w:lang w:val="fr-BE" w:eastAsia="en-US"/>
        </w:rPr>
        <w:t>APERCU DES MISSIONS ET EXIGENCES CANSAT</w:t>
      </w:r>
      <w:bookmarkEnd w:id="1774347267"/>
    </w:p>
    <w:p w:rsidR="002D34CA" w:rsidRDefault="00FE0C73" w14:paraId="542A6D20" w14:textId="77777777">
      <w:pPr>
        <w:rPr>
          <w:lang w:val="fr-BE" w:eastAsia="en-US"/>
        </w:rPr>
      </w:pPr>
      <w:r>
        <w:rPr>
          <w:lang w:val="fr-BE" w:eastAsia="en-US"/>
        </w:rPr>
        <w:t>Le concours CANSAT a été conçu pour simuler des aspects d'une mission satellite réelle, y compris la conception, le développement, les essais, le lancement, l'analyse des opérations et l'analyse des données.</w:t>
      </w:r>
    </w:p>
    <w:p w:rsidR="002D34CA" w:rsidRDefault="00FE0C73" w14:paraId="7AA956AA" w14:textId="77777777">
      <w:pPr>
        <w:pStyle w:val="Titre2"/>
        <w:rPr/>
      </w:pPr>
      <w:bookmarkStart w:name="_Toc1411089892" w:id="1028623361"/>
      <w:r w:rsidR="00FE0C73">
        <w:rPr/>
        <w:t>Missions primaires et secondaires du CANSAT</w:t>
      </w:r>
      <w:bookmarkEnd w:id="1028623361"/>
      <w:r w:rsidR="00FE0C73">
        <w:rPr/>
        <w:t xml:space="preserve"> </w:t>
      </w:r>
    </w:p>
    <w:p w:rsidR="002D34CA" w:rsidRDefault="00FE0C73" w14:paraId="4D6EA321" w14:textId="77777777">
      <w:pPr>
        <w:pStyle w:val="Titre3"/>
        <w:rPr>
          <w:lang w:eastAsia="en-US"/>
        </w:rPr>
      </w:pPr>
      <w:bookmarkStart w:name="_Toc1291828043" w:id="662834605"/>
      <w:r w:rsidRPr="505B8163" w:rsidR="00FE0C73">
        <w:rPr>
          <w:lang w:eastAsia="en-US"/>
        </w:rPr>
        <w:t>Mission primaire</w:t>
      </w:r>
      <w:bookmarkEnd w:id="662834605"/>
    </w:p>
    <w:p w:rsidR="002D34CA" w:rsidRDefault="00FE0C73" w14:paraId="28750E11" w14:textId="77777777">
      <w:r>
        <w:t xml:space="preserve">L'équipe doit construire un CANSAT et doit le programmer afin d'accomplir la mission primaire </w:t>
      </w:r>
      <w:r>
        <w:rPr>
          <w:u w:val="single"/>
        </w:rPr>
        <w:t>obligatoire</w:t>
      </w:r>
      <w:r>
        <w:t xml:space="preserve">, comme suit : </w:t>
      </w:r>
    </w:p>
    <w:p w:rsidR="002D34CA" w:rsidRDefault="002D34CA" w14:paraId="2DA97D4A" w14:textId="77777777"/>
    <w:p w:rsidR="002D34CA" w:rsidRDefault="00FE0C73" w14:paraId="5A3854ED" w14:textId="77777777">
      <w:r>
        <w:t xml:space="preserve">Après le lancement et lors de la descente, le CANSAT devra mesurer les paramètres suivants et transmettre les données une fois par seconde à la station au sol : </w:t>
      </w:r>
    </w:p>
    <w:p w:rsidR="002D34CA" w:rsidRDefault="00FE0C73" w14:paraId="3E1EE828" w14:textId="77777777">
      <w:pPr>
        <w:numPr>
          <w:ilvl w:val="0"/>
          <w:numId w:val="16"/>
        </w:numPr>
      </w:pPr>
      <w:r>
        <w:t xml:space="preserve">Température de l'air </w:t>
      </w:r>
    </w:p>
    <w:p w:rsidR="002D34CA" w:rsidRDefault="00FE0C73" w14:paraId="42BD1B20" w14:textId="77777777">
      <w:pPr>
        <w:numPr>
          <w:ilvl w:val="0"/>
          <w:numId w:val="16"/>
        </w:numPr>
      </w:pPr>
      <w:r>
        <w:t xml:space="preserve">Pression de l’air </w:t>
      </w:r>
    </w:p>
    <w:p w:rsidR="002D34CA" w:rsidRDefault="002D34CA" w14:paraId="6BC6773C" w14:textId="77777777"/>
    <w:p w:rsidR="002D34CA" w:rsidRDefault="00FE0C73" w14:paraId="37D9261E" w14:textId="77777777">
      <w:r>
        <w:t>Il doit être possible pour l'équipe d'analyser les données obtenues (par exemple, faire un calcul de l'altitude) et de les visualiser dans des graphiques (par exemple, altitude vs temps et température vs altitude). Ces analyses peuvent être réalisées après le vol.</w:t>
      </w:r>
    </w:p>
    <w:p w:rsidR="002D34CA" w:rsidRDefault="00FE0C73" w14:paraId="20982757" w14:textId="77777777">
      <w:pPr>
        <w:pStyle w:val="Titre3"/>
        <w:rPr>
          <w:lang w:eastAsia="en-US"/>
        </w:rPr>
      </w:pPr>
      <w:bookmarkStart w:name="_Toc150205128" w:id="12775776"/>
      <w:r w:rsidRPr="505B8163" w:rsidR="00FE0C73">
        <w:rPr>
          <w:lang w:eastAsia="en-US"/>
        </w:rPr>
        <w:t>Mission secondaire</w:t>
      </w:r>
      <w:bookmarkEnd w:id="12775776"/>
    </w:p>
    <w:p w:rsidR="002D34CA" w:rsidRDefault="00FE0C73" w14:paraId="0829F14D" w14:textId="77777777">
      <w:r>
        <w:t xml:space="preserve">La mission secondaire pour le CANSAT doit être </w:t>
      </w:r>
      <w:r>
        <w:rPr>
          <w:u w:val="single"/>
        </w:rPr>
        <w:t>choisie</w:t>
      </w:r>
      <w:r>
        <w:t xml:space="preserve"> par l'équipe. </w:t>
      </w:r>
    </w:p>
    <w:p w:rsidR="002D34CA" w:rsidRDefault="002D34CA" w14:paraId="4C1ACF65" w14:textId="77777777"/>
    <w:p w:rsidR="002D34CA" w:rsidRDefault="00FE0C73" w14:paraId="3B9326EA" w14:textId="77777777">
      <w:r>
        <w:t xml:space="preserve">Cette mission secondaire peut être basée sur : d'autres missions satellites, un besoin spécifique de données scientifiques pour un projet précis, une démonstration technologique pour un composant qui a été conçu par un élève ou toute autre mission qui correspond aux capacités du CANSAT. </w:t>
      </w:r>
    </w:p>
    <w:p w:rsidR="002D34CA" w:rsidRDefault="002D34CA" w14:paraId="1748B4F4" w14:textId="77777777"/>
    <w:p w:rsidR="002D34CA" w:rsidRDefault="00FE0C73" w14:paraId="5B52B53A" w14:textId="77777777">
      <w:r>
        <w:t xml:space="preserve">Quelques exemples de missions sont énumérés ci-dessous mais les équipes ont la liberté de concevoir la mission secondaire </w:t>
      </w:r>
      <w:r>
        <w:rPr>
          <w:u w:val="single"/>
        </w:rPr>
        <w:t>de leur choix</w:t>
      </w:r>
      <w:r>
        <w:t>, pour autant qu'elle fasse preuve d'une certaine valeur scientifique, technologique ou innovante.</w:t>
      </w:r>
    </w:p>
    <w:p w:rsidR="002D34CA" w:rsidRDefault="002D34CA" w14:paraId="0EFF61F1" w14:textId="77777777"/>
    <w:p w:rsidR="002D34CA" w:rsidRDefault="00FE0C73" w14:paraId="765D154B" w14:textId="77777777">
      <w:r>
        <w:t xml:space="preserve">Les équipes devront aussi prendre conscience des limitations de la mission CANSAT et devront se focaliser sur la faisabilité de la mission choisie. </w:t>
      </w:r>
    </w:p>
    <w:p w:rsidR="002D34CA" w:rsidRDefault="002D34CA" w14:paraId="6C06C7AB" w14:textId="77777777"/>
    <w:p w:rsidR="002D34CA" w:rsidRDefault="00FE0C73" w14:paraId="5B26DAD6" w14:textId="77777777">
      <w:r>
        <w:t xml:space="preserve">Quelques exemples de missions secondaires : </w:t>
      </w:r>
    </w:p>
    <w:p w:rsidR="002D34CA" w:rsidRDefault="002D34CA" w14:paraId="7CA63D59" w14:textId="77777777"/>
    <w:p w:rsidR="002D34CA" w:rsidRDefault="00FE0C73" w14:paraId="108C77F8" w14:textId="77777777">
      <w:pPr>
        <w:numPr>
          <w:ilvl w:val="0"/>
          <w:numId w:val="16"/>
        </w:numPr>
      </w:pPr>
      <w:r>
        <w:rPr>
          <w:bCs/>
          <w:i/>
        </w:rPr>
        <w:t>La télémétrie avancée</w:t>
      </w:r>
      <w:r>
        <w:rPr>
          <w:b/>
          <w:bCs/>
        </w:rPr>
        <w:t xml:space="preserve"> : </w:t>
      </w:r>
      <w:r>
        <w:t xml:space="preserve">lors du lancement et pendant sa descente, le CANSAT mesure et transmet une télémétrie supplémentaire à celles requises dans la mission primaire. Par exemple : accélération, localisation GPS, niveau de radiation… </w:t>
      </w:r>
    </w:p>
    <w:p w:rsidR="002D34CA" w:rsidRDefault="002D34CA" w14:paraId="77E329A6" w14:textId="77777777"/>
    <w:p w:rsidR="002D34CA" w:rsidRDefault="00FE0C73" w14:paraId="60C1CD39" w14:textId="77777777">
      <w:pPr>
        <w:numPr>
          <w:ilvl w:val="0"/>
          <w:numId w:val="16"/>
        </w:numPr>
      </w:pPr>
      <w:r>
        <w:rPr>
          <w:bCs/>
          <w:i/>
        </w:rPr>
        <w:t>La télécommande</w:t>
      </w:r>
      <w:r>
        <w:rPr>
          <w:b/>
          <w:bCs/>
        </w:rPr>
        <w:t xml:space="preserve"> : </w:t>
      </w:r>
      <w:r>
        <w:t xml:space="preserve">pendant la descente, des ordres sont envoyés du sol vers le CANSAT pour réaliser une action comme modifier la fréquence des mesures, brancher ou débrancher un capteur… </w:t>
      </w:r>
    </w:p>
    <w:p w:rsidR="002D34CA" w:rsidRDefault="002D34CA" w14:paraId="05EAF0BB" w14:textId="77777777"/>
    <w:p w:rsidR="002D34CA" w:rsidRDefault="00FE0C73" w14:paraId="2121F46D" w14:textId="77777777">
      <w:pPr>
        <w:numPr>
          <w:ilvl w:val="0"/>
          <w:numId w:val="16"/>
        </w:numPr>
      </w:pPr>
      <w:r>
        <w:rPr>
          <w:bCs/>
          <w:i/>
        </w:rPr>
        <w:t>La sonde planétaire</w:t>
      </w:r>
      <w:r>
        <w:rPr>
          <w:b/>
          <w:bCs/>
        </w:rPr>
        <w:t xml:space="preserve"> : </w:t>
      </w:r>
      <w:r>
        <w:t>le CANSAT simule un vol d'exploration vers une nouvelle planète, prenant des mesures au sol après atterrissage. Les équipes devraient définir leur mission d'exploration et identifier les paramètres nécessaires à l'accomplissement (ex. pression, température, échantillons du terrain, humidité, etc.).</w:t>
      </w:r>
    </w:p>
    <w:p w:rsidR="002D34CA" w:rsidRDefault="00FE0C73" w14:paraId="2EAABFCF" w14:textId="77777777">
      <w:pPr>
        <w:pStyle w:val="Titre2"/>
        <w:rPr/>
      </w:pPr>
      <w:bookmarkStart w:name="_Toc1215984001" w:id="1755980096"/>
      <w:r w:rsidR="00FE0C73">
        <w:rPr/>
        <w:t>Exigences liées au CANSAT</w:t>
      </w:r>
      <w:bookmarkEnd w:id="1755980096"/>
      <w:r w:rsidR="00FE0C73">
        <w:rPr/>
        <w:t xml:space="preserve"> </w:t>
      </w:r>
    </w:p>
    <w:p w:rsidR="002D34CA" w:rsidRDefault="00FE0C73" w14:paraId="678D233E" w14:textId="77777777">
      <w:r>
        <w:t xml:space="preserve">Les missions et hardware du CANSAT doivent être conçus d'après les exigences et </w:t>
      </w:r>
      <w:r>
        <w:rPr>
          <w:u w:val="single"/>
        </w:rPr>
        <w:t>contraintes</w:t>
      </w:r>
      <w:r>
        <w:t xml:space="preserve"> suivantes : </w:t>
      </w:r>
    </w:p>
    <w:p w:rsidR="002D34CA" w:rsidRDefault="002D34CA" w14:paraId="2C8DE076" w14:textId="77777777"/>
    <w:p w:rsidR="002D34CA" w:rsidRDefault="00FE0C73" w14:paraId="59E8C7A9" w14:textId="77777777">
      <w:pPr>
        <w:numPr>
          <w:ilvl w:val="0"/>
          <w:numId w:val="21"/>
        </w:numPr>
        <w:spacing w:after="240"/>
      </w:pPr>
      <w:r>
        <w:t>Tous les composants du CANSAT ne peuvent dépasser le format d’une cannette standard (115 mm de longueur et 66mm de diamètre). Une exception peut être obtenue pour les antennes radio et GPS, qui peuvent être montées à l'extérieur.</w:t>
      </w:r>
    </w:p>
    <w:p w:rsidR="002D34CA" w:rsidRDefault="00FE0C73" w14:paraId="52409275" w14:textId="77777777">
      <w:pPr>
        <w:spacing w:after="240"/>
        <w:ind w:left="720"/>
        <w:rPr>
          <w:color w:val="auto"/>
        </w:rPr>
      </w:pPr>
      <w:r>
        <w:rPr>
          <w:color w:val="auto"/>
        </w:rPr>
        <w:t>Note : La zone de charge utile de la fusée a habituellement 4,5 cm d'espace par CanSat disponible, dans la direction axiale du CanSat (c'est-à-dire la hauteur), qui doit permettre de placer les éléments extérieurs, y compris : parachute, matériel de fixation du parachute et antennes éventuelles.</w:t>
      </w:r>
    </w:p>
    <w:p w:rsidR="002D34CA" w:rsidRDefault="00FE0C73" w14:paraId="123F7A35" w14:textId="77777777">
      <w:pPr>
        <w:numPr>
          <w:ilvl w:val="0"/>
          <w:numId w:val="21"/>
        </w:numPr>
        <w:spacing w:after="240"/>
      </w:pPr>
      <w:r>
        <w:t>Les antennes, transducteurs et autres éléments du CANSAT ne peuvent pas surmonter le diamètre de la cannette tant qu'il n'a pas quitté le véhicule de lancement.</w:t>
      </w:r>
    </w:p>
    <w:p w:rsidR="002D34CA" w:rsidRDefault="00FE0C73" w14:paraId="284005B8" w14:textId="77777777">
      <w:pPr>
        <w:numPr>
          <w:ilvl w:val="0"/>
          <w:numId w:val="21"/>
        </w:numPr>
        <w:spacing w:after="240"/>
      </w:pPr>
      <w:r>
        <w:t>La masse du CANSAT doit être comprise entre 300 et 350 g.</w:t>
      </w:r>
    </w:p>
    <w:p w:rsidR="002D34CA" w:rsidRDefault="00FE0C73" w14:paraId="3B281BBE" w14:textId="77777777">
      <w:pPr>
        <w:numPr>
          <w:ilvl w:val="0"/>
          <w:numId w:val="21"/>
        </w:numPr>
        <w:spacing w:after="240"/>
      </w:pPr>
      <w:r>
        <w:t xml:space="preserve">Explosifs, détonateurs, équipements pyrotechniques et autres matériaux inflammables ou dangereux sont strictement interdits. Tous les matériaux utilisés doivent être sûr pour le personnel, l'équipement et l'environnement. Des fiches de données de sécurité de matériel seront requises en cas de doute. </w:t>
      </w:r>
    </w:p>
    <w:p w:rsidR="002D34CA" w:rsidRDefault="00FE0C73" w14:paraId="0CBD0ED6" w14:textId="77777777">
      <w:pPr>
        <w:numPr>
          <w:ilvl w:val="0"/>
          <w:numId w:val="21"/>
        </w:numPr>
        <w:spacing w:after="240"/>
      </w:pPr>
      <w:r>
        <w:t xml:space="preserve">Le CANSAT doit être alimenté par une batterie et/ou panneaux solaires. Il doit être possible de brancher ces systèmes pendant </w:t>
      </w:r>
      <w:r>
        <w:rPr>
          <w:b/>
          <w:bCs/>
          <w:color w:val="auto"/>
        </w:rPr>
        <w:t>quatre</w:t>
      </w:r>
      <w:r>
        <w:t xml:space="preserve"> heures ininterrompues. </w:t>
      </w:r>
    </w:p>
    <w:p w:rsidR="002D34CA" w:rsidRDefault="00FE0C73" w14:paraId="4BEECDCE" w14:textId="77777777">
      <w:pPr>
        <w:numPr>
          <w:ilvl w:val="0"/>
          <w:numId w:val="21"/>
        </w:numPr>
        <w:spacing w:after="240"/>
      </w:pPr>
      <w:r>
        <w:t xml:space="preserve">La batterie doit être facilement accessible, au cas où elle devrait être remplacée ou rechargée sur le terrain. </w:t>
      </w:r>
    </w:p>
    <w:p w:rsidR="002D34CA" w:rsidRDefault="00FE0C73" w14:paraId="235A3C2B" w14:textId="77777777">
      <w:pPr>
        <w:numPr>
          <w:ilvl w:val="0"/>
          <w:numId w:val="21"/>
        </w:numPr>
        <w:spacing w:after="240"/>
      </w:pPr>
      <w:r>
        <w:t>Le CANSAT doit être équipé d’un interrupteur général facile d’accès.</w:t>
      </w:r>
    </w:p>
    <w:p w:rsidR="002D34CA" w:rsidRDefault="00FE0C73" w14:paraId="57C2F96A" w14:textId="77777777">
      <w:pPr>
        <w:numPr>
          <w:ilvl w:val="0"/>
          <w:numId w:val="21"/>
        </w:numPr>
        <w:spacing w:after="240"/>
      </w:pPr>
      <w:r>
        <w:t xml:space="preserve">Le CANSAT doit disposer d'un système de récupération, comme un parachute, qui peut être réutilisé après le lancement. Il est recommandé d'utiliser de la matière colorée ou brillante, qui facilitera la récupération du CANSAT après atterrissage. </w:t>
      </w:r>
    </w:p>
    <w:p w:rsidR="002D34CA" w:rsidRDefault="00FE0C73" w14:paraId="6DE72F65" w14:textId="77777777">
      <w:pPr>
        <w:numPr>
          <w:ilvl w:val="0"/>
          <w:numId w:val="21"/>
        </w:numPr>
        <w:spacing w:after="240"/>
      </w:pPr>
      <w:r>
        <w:t xml:space="preserve">La connexion du parachute devrait pouvoir résister jusque </w:t>
      </w:r>
      <w:r>
        <w:rPr>
          <w:b/>
          <w:bCs/>
          <w:color w:val="auto"/>
        </w:rPr>
        <w:t>500N</w:t>
      </w:r>
      <w:r>
        <w:t xml:space="preserve"> de force. La solidité du parachute doit être </w:t>
      </w:r>
      <w:r>
        <w:rPr>
          <w:u w:val="single"/>
        </w:rPr>
        <w:t>testée</w:t>
      </w:r>
      <w:r>
        <w:t xml:space="preserve"> afin de s’assurer que le système opèrera normalement.</w:t>
      </w:r>
    </w:p>
    <w:p w:rsidR="002D34CA" w:rsidRDefault="00FE0C73" w14:paraId="5912385D" w14:textId="77777777">
      <w:pPr>
        <w:numPr>
          <w:ilvl w:val="0"/>
          <w:numId w:val="21"/>
        </w:numPr>
        <w:spacing w:after="240"/>
      </w:pPr>
      <w:r>
        <w:t>La durée du vol est limitée à 120 secs.</w:t>
      </w:r>
    </w:p>
    <w:p w:rsidR="002D34CA" w:rsidRDefault="00FE0C73" w14:paraId="2B093F99" w14:textId="77777777">
      <w:pPr>
        <w:numPr>
          <w:ilvl w:val="0"/>
          <w:numId w:val="21"/>
        </w:numPr>
        <w:spacing w:after="240"/>
        <w:rPr>
          <w:color w:val="auto"/>
        </w:rPr>
      </w:pPr>
      <w:r>
        <w:rPr>
          <w:color w:val="auto"/>
        </w:rPr>
        <w:t>La vitesse descensionnelle est recommandée entre 8 m/s et 11m/s. La vitesse de descente ne doit pas être inférieure à 5 m/s ou supérieure à 12 m/s pour des raisons de sécurité. De plus, les conditions de l'aérodrome ou les conditions météorologiques pourraient déterminer d'autres restrictions obligatoires sur la vitesse.</w:t>
      </w:r>
    </w:p>
    <w:p w:rsidR="002D34CA" w:rsidRDefault="00FE0C73" w14:paraId="1CD99512" w14:textId="77777777">
      <w:pPr>
        <w:numPr>
          <w:ilvl w:val="0"/>
          <w:numId w:val="21"/>
        </w:numPr>
        <w:spacing w:after="240"/>
      </w:pPr>
      <w:r>
        <w:t>Le CANSAT doit pouvoir résister à une accélération allant jusqu’à 20g.</w:t>
      </w:r>
    </w:p>
    <w:p w:rsidR="002D34CA" w:rsidRDefault="00FE0C73" w14:paraId="623887C3" w14:textId="77777777">
      <w:pPr>
        <w:numPr>
          <w:ilvl w:val="0"/>
          <w:numId w:val="21"/>
        </w:numPr>
        <w:spacing w:after="240"/>
      </w:pPr>
      <w:r>
        <w:t>Il n’y a aucune garantie que les CANSATS puissent être récupérés après le lancement, il est donc fortement recommandé de prévoir un système permettant de faciliter la récupération du CANSAT (beeper, GPS, un signal radio…).</w:t>
      </w:r>
    </w:p>
    <w:p w:rsidR="002D34CA" w:rsidRDefault="00FE0C73" w14:paraId="2DBD34D5" w14:textId="77777777">
      <w:pPr>
        <w:numPr>
          <w:ilvl w:val="0"/>
          <w:numId w:val="21"/>
        </w:numPr>
        <w:spacing w:after="240"/>
      </w:pPr>
      <w:r>
        <w:rPr>
          <w:b/>
        </w:rPr>
        <w:t xml:space="preserve">La valeur totale du CANSAT ne peut excéder 500 € </w:t>
      </w:r>
      <w:r>
        <w:t>en ce compris le matériel CANSAT fourni par les organisateurs. Cette restriction ne comprend pas les équipements au sol (antenne, ordinateur…).</w:t>
      </w:r>
    </w:p>
    <w:p w:rsidR="002D34CA" w:rsidRDefault="00FE0C73" w14:paraId="4EA0A5EC" w14:textId="77777777">
      <w:pPr>
        <w:numPr>
          <w:ilvl w:val="0"/>
          <w:numId w:val="21"/>
        </w:numPr>
        <w:spacing w:after="240"/>
        <w:rPr>
          <w:color w:val="auto"/>
        </w:rPr>
      </w:pPr>
      <w:r>
        <w:rPr>
          <w:color w:val="auto"/>
        </w:rPr>
        <w:t>Dans le cas d'un parrainage, tous les articles parrainés doivent être spécifiés dans le budget avec le montant réel correspondants sur le marché.</w:t>
      </w:r>
    </w:p>
    <w:p w:rsidR="002D34CA" w:rsidRDefault="00FE0C73" w14:paraId="040A20B6" w14:textId="77777777">
      <w:pPr>
        <w:numPr>
          <w:ilvl w:val="0"/>
          <w:numId w:val="21"/>
        </w:numPr>
        <w:spacing w:after="240"/>
        <w:rPr>
          <w:color w:val="auto"/>
        </w:rPr>
      </w:pPr>
      <w:r>
        <w:rPr>
          <w:color w:val="auto"/>
        </w:rPr>
        <w:t>La fréquence assignée doit être respectée par toutes les équipes de la campagne de lancement. La gamme des fréquences changent en fonction du pays où l'événement est organisé et seront communiquées en temps voulu. Il est recommandé que les équipes prêtent attention à la conception du système CanSat en termes d'intégration et l'interconnexion du matériel, de sorte que la fréquence radio peut être facilement modifiée si nécessaire.</w:t>
      </w:r>
    </w:p>
    <w:p w:rsidR="002D34CA" w:rsidRDefault="00FE0C73" w14:paraId="13958EA8" w14:textId="77777777">
      <w:pPr>
        <w:pStyle w:val="Titre1"/>
        <w:rPr>
          <w:lang w:eastAsia="en-US"/>
        </w:rPr>
      </w:pPr>
      <w:bookmarkStart w:name="_Toc1380678629" w:id="56641139"/>
      <w:r w:rsidRPr="505B8163" w:rsidR="00FE0C73">
        <w:rPr>
          <w:lang w:eastAsia="en-US"/>
        </w:rPr>
        <w:t>EVALUATION ET COTATION</w:t>
      </w:r>
      <w:bookmarkEnd w:id="56641139"/>
      <w:r w:rsidRPr="505B8163" w:rsidR="00FE0C73">
        <w:rPr>
          <w:lang w:eastAsia="en-US"/>
        </w:rPr>
        <w:t xml:space="preserve"> </w:t>
      </w:r>
    </w:p>
    <w:p w:rsidR="002D34CA" w:rsidRDefault="00FE0C73" w14:paraId="6B8E80C5" w14:textId="77777777">
      <w:r>
        <w:t xml:space="preserve">Les équipes seront évaluées de manière permanente, en prenant en considération les points suivants : </w:t>
      </w:r>
    </w:p>
    <w:p w:rsidR="002D34CA" w:rsidRDefault="002D34CA" w14:paraId="54EEF92E" w14:textId="77777777">
      <w:pPr>
        <w:rPr>
          <w:color w:val="auto"/>
        </w:rPr>
      </w:pPr>
    </w:p>
    <w:p w:rsidR="002D34CA" w:rsidRDefault="00FE0C73" w14:paraId="6EDA3E0A" w14:textId="77777777">
      <w:pPr>
        <w:numPr>
          <w:ilvl w:val="0"/>
          <w:numId w:val="17"/>
        </w:numPr>
        <w:rPr>
          <w:color w:val="auto"/>
        </w:rPr>
      </w:pPr>
      <w:r>
        <w:rPr>
          <w:color w:val="auto"/>
        </w:rPr>
        <w:t xml:space="preserve">Valeur scientifique/éducative : </w:t>
      </w:r>
      <w:r>
        <w:rPr>
          <w:color w:val="auto"/>
        </w:rPr>
        <w:tab/>
      </w:r>
      <w:r>
        <w:rPr>
          <w:color w:val="auto"/>
        </w:rPr>
        <w:tab/>
      </w:r>
      <w:r>
        <w:rPr>
          <w:color w:val="auto"/>
        </w:rPr>
        <w:tab/>
      </w:r>
      <w:r>
        <w:rPr>
          <w:color w:val="auto"/>
        </w:rPr>
        <w:tab/>
      </w:r>
      <w:r>
        <w:rPr>
          <w:color w:val="auto"/>
        </w:rPr>
        <w:t xml:space="preserve">35% </w:t>
      </w:r>
    </w:p>
    <w:p w:rsidR="002D34CA" w:rsidRDefault="00FE0C73" w14:paraId="458AE7CA" w14:textId="77777777">
      <w:pPr>
        <w:numPr>
          <w:ilvl w:val="0"/>
          <w:numId w:val="17"/>
        </w:numPr>
        <w:rPr>
          <w:color w:val="auto"/>
        </w:rPr>
      </w:pPr>
      <w:r>
        <w:rPr>
          <w:color w:val="auto"/>
        </w:rPr>
        <w:t xml:space="preserve">Performance technique : </w:t>
      </w:r>
      <w:r>
        <w:rPr>
          <w:color w:val="auto"/>
        </w:rPr>
        <w:tab/>
      </w:r>
      <w:r>
        <w:rPr>
          <w:color w:val="auto"/>
        </w:rPr>
        <w:tab/>
      </w:r>
      <w:r>
        <w:rPr>
          <w:color w:val="auto"/>
        </w:rPr>
        <w:tab/>
      </w:r>
      <w:r>
        <w:rPr>
          <w:color w:val="auto"/>
        </w:rPr>
        <w:tab/>
      </w:r>
      <w:r>
        <w:rPr>
          <w:color w:val="auto"/>
        </w:rPr>
        <w:tab/>
      </w:r>
      <w:r>
        <w:rPr>
          <w:color w:val="auto"/>
        </w:rPr>
        <w:t xml:space="preserve">35% </w:t>
      </w:r>
    </w:p>
    <w:p w:rsidR="002D34CA" w:rsidRDefault="00FE0C73" w14:paraId="7CEB086C" w14:textId="77777777">
      <w:pPr>
        <w:numPr>
          <w:ilvl w:val="0"/>
          <w:numId w:val="17"/>
        </w:numPr>
        <w:rPr>
          <w:color w:val="auto"/>
        </w:rPr>
      </w:pPr>
      <w:r>
        <w:rPr>
          <w:color w:val="auto"/>
        </w:rPr>
        <w:t xml:space="preserve">Compétences professionnelles : </w:t>
      </w:r>
      <w:r>
        <w:rPr>
          <w:color w:val="auto"/>
        </w:rPr>
        <w:tab/>
      </w:r>
      <w:r>
        <w:rPr>
          <w:color w:val="auto"/>
        </w:rPr>
        <w:tab/>
      </w:r>
      <w:r>
        <w:rPr>
          <w:color w:val="auto"/>
        </w:rPr>
        <w:tab/>
      </w:r>
      <w:r>
        <w:rPr>
          <w:color w:val="auto"/>
        </w:rPr>
        <w:tab/>
      </w:r>
      <w:r>
        <w:rPr>
          <w:color w:val="auto"/>
        </w:rPr>
        <w:t xml:space="preserve">15% </w:t>
      </w:r>
    </w:p>
    <w:p w:rsidR="002D34CA" w:rsidRDefault="00FE0C73" w14:paraId="5FAF017B" w14:textId="77777777">
      <w:pPr>
        <w:numPr>
          <w:ilvl w:val="0"/>
          <w:numId w:val="17"/>
        </w:numPr>
        <w:rPr>
          <w:color w:val="auto"/>
        </w:rPr>
      </w:pPr>
      <w:r>
        <w:rPr>
          <w:color w:val="auto"/>
        </w:rPr>
        <w:t xml:space="preserve">Sensibilisation au projet : </w:t>
      </w:r>
      <w:r>
        <w:rPr>
          <w:color w:val="auto"/>
        </w:rPr>
        <w:tab/>
      </w:r>
      <w:r>
        <w:rPr>
          <w:color w:val="auto"/>
        </w:rPr>
        <w:tab/>
      </w:r>
      <w:r>
        <w:rPr>
          <w:color w:val="auto"/>
        </w:rPr>
        <w:tab/>
      </w:r>
      <w:r>
        <w:rPr>
          <w:color w:val="auto"/>
        </w:rPr>
        <w:tab/>
      </w:r>
      <w:r>
        <w:rPr>
          <w:color w:val="auto"/>
        </w:rPr>
        <w:tab/>
      </w:r>
      <w:r>
        <w:rPr>
          <w:color w:val="auto"/>
        </w:rPr>
        <w:t xml:space="preserve">10% </w:t>
      </w:r>
    </w:p>
    <w:p w:rsidR="002D34CA" w:rsidRDefault="00FE0C73" w14:paraId="57D8BB67" w14:textId="77777777">
      <w:pPr>
        <w:numPr>
          <w:ilvl w:val="0"/>
          <w:numId w:val="17"/>
        </w:numPr>
        <w:rPr>
          <w:color w:val="auto"/>
        </w:rPr>
      </w:pPr>
      <w:r>
        <w:rPr>
          <w:color w:val="auto"/>
        </w:rPr>
        <w:t xml:space="preserve">TOTAL :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100%</w:t>
      </w:r>
    </w:p>
    <w:p w:rsidR="002D34CA" w:rsidRDefault="00FE0C73" w14:paraId="309A3197" w14:textId="77777777">
      <w:r>
        <w:t>Le jury est souverain dans sa décision et les recours ne sont pas possible.</w:t>
      </w:r>
    </w:p>
    <w:p w:rsidR="002D34CA" w:rsidRDefault="00FE0C73" w14:paraId="266D3929" w14:textId="77777777">
      <w:pPr>
        <w:pStyle w:val="Titre2"/>
        <w:rPr/>
      </w:pPr>
      <w:bookmarkStart w:name="_Toc698574833" w:id="1023430960"/>
      <w:r w:rsidR="00FE0C73">
        <w:rPr/>
        <w:t>Valeur scientifique/éducative</w:t>
      </w:r>
      <w:bookmarkEnd w:id="1023430960"/>
    </w:p>
    <w:p w:rsidR="002D34CA" w:rsidRDefault="00FE0C73" w14:paraId="4736A26D" w14:textId="77777777">
      <w:r>
        <w:t xml:space="preserve">Le jury prendra en considération la qualité des rapports d'avancement et la présentation orale des </w:t>
      </w:r>
      <w:r>
        <w:rPr>
          <w:color w:val="auto"/>
        </w:rPr>
        <w:t xml:space="preserve">équipes (pertinence scientifique et compréhension des résultats), </w:t>
      </w:r>
      <w:r>
        <w:t xml:space="preserve">les efforts de l'équipe et l’apprentissage de l'équipe à travers le projet. </w:t>
      </w:r>
    </w:p>
    <w:p w:rsidR="002D34CA" w:rsidRDefault="00FE0C73" w14:paraId="160202D9" w14:textId="77777777">
      <w:pPr>
        <w:pStyle w:val="Titre2"/>
        <w:rPr/>
      </w:pPr>
      <w:bookmarkStart w:name="_Toc1433952644" w:id="2109485355"/>
      <w:r w:rsidR="00FE0C73">
        <w:rPr/>
        <w:t>Performance technique</w:t>
      </w:r>
      <w:bookmarkEnd w:id="2109485355"/>
    </w:p>
    <w:p w:rsidR="002D34CA" w:rsidRDefault="00FE0C73" w14:paraId="6633EABD" w14:textId="77777777">
      <w:r>
        <w:t>Le jury prendra en compte la manière dont les équipes ont obtenu les résultats, la fiabilité et la solidité du CANSAT lors du lancer mais également les aspects innovants (de la mission secondaire, des logiciels utilisés, de la méthodologie, de la présentation…). L’analyse résultats est essentielle. Cependant, dans le cas où le CANSAT n'a pas réussi à accomplir ses missions, mais que l'équipe peut expliquer les raisons pour lesquelles il a failli et suggérer des améliorations, cette réflexion sera prise en compte positivement</w:t>
      </w:r>
    </w:p>
    <w:p w:rsidR="002D34CA" w:rsidRDefault="00FE0C73" w14:paraId="70C13F6E" w14:textId="77777777">
      <w:pPr>
        <w:pStyle w:val="Titre2"/>
        <w:rPr/>
      </w:pPr>
      <w:bookmarkStart w:name="_Toc675200770" w:id="1192081087"/>
      <w:r w:rsidR="00FE0C73">
        <w:rPr/>
        <w:t>Compétences professionnelles</w:t>
      </w:r>
      <w:bookmarkEnd w:id="1192081087"/>
    </w:p>
    <w:p w:rsidR="002D34CA" w:rsidRDefault="00FE0C73" w14:paraId="40AB58F2" w14:textId="77777777">
      <w:pPr>
        <w:rPr>
          <w:color w:val="FF0000"/>
        </w:rPr>
      </w:pPr>
      <w:r>
        <w:t>Le jury évaluera l'esprit d'équipe lors de l'accomplissement de la mission, la distribution des tâches, le planning et l'exécution du projet, mais aussi le tra</w:t>
      </w:r>
      <w:r>
        <w:rPr>
          <w:color w:val="auto"/>
        </w:rPr>
        <w:t>vai</w:t>
      </w:r>
      <w:r>
        <w:t xml:space="preserve">l fourni afin de trouver un support et des conseils </w:t>
      </w:r>
      <w:r>
        <w:rPr>
          <w:color w:val="auto"/>
        </w:rPr>
        <w:t>supplémentaires. De plus, la qualité de la présentation et la compétence à communiquer les résultats obtenus seront prises en compte.</w:t>
      </w:r>
      <w:r>
        <w:rPr>
          <w:color w:val="FF0000"/>
        </w:rPr>
        <w:t xml:space="preserve"> </w:t>
      </w:r>
    </w:p>
    <w:p w:rsidR="002D34CA" w:rsidRDefault="00FE0C73" w14:paraId="08800AAB" w14:textId="77777777">
      <w:pPr>
        <w:pStyle w:val="Titre2"/>
        <w:rPr/>
      </w:pPr>
      <w:bookmarkStart w:name="_Toc1475654432" w:id="1779095798"/>
      <w:r w:rsidR="00FE0C73">
        <w:rPr/>
        <w:t>Sensibilisation au projet</w:t>
      </w:r>
      <w:bookmarkEnd w:id="1779095798"/>
    </w:p>
    <w:p w:rsidR="002D34CA" w:rsidRDefault="00FE0C73" w14:paraId="3325F1ED" w14:textId="77777777">
      <w:r>
        <w:t>L'équipe sera évaluée pour sa communication du projet vers l'école et le grand public (presse, Page Facebook…)</w:t>
      </w:r>
    </w:p>
    <w:p w:rsidR="002D34CA" w:rsidRDefault="00FE0C73" w14:paraId="51BEE697" w14:textId="77777777">
      <w:pPr>
        <w:pStyle w:val="Titre1"/>
        <w:rPr>
          <w:lang w:eastAsia="en-US"/>
        </w:rPr>
      </w:pPr>
      <w:bookmarkStart w:name="_Toc1557377730" w:id="1110583018"/>
      <w:r w:rsidRPr="505B8163" w:rsidR="00FE0C73">
        <w:rPr>
          <w:lang w:eastAsia="en-US"/>
        </w:rPr>
        <w:t>FINANCEMENT</w:t>
      </w:r>
      <w:bookmarkEnd w:id="1110583018"/>
    </w:p>
    <w:p w:rsidR="002D34CA" w:rsidRDefault="00FE0C73" w14:paraId="23A1125D" w14:textId="77777777">
      <w:pPr>
        <w:pStyle w:val="Titre2"/>
        <w:rPr/>
      </w:pPr>
      <w:bookmarkStart w:name="_Toc132832563" w:id="688750298"/>
      <w:r w:rsidR="00FE0C73">
        <w:rPr/>
        <w:t>Workshop</w:t>
      </w:r>
      <w:bookmarkEnd w:id="688750298"/>
    </w:p>
    <w:p w:rsidR="002D34CA" w:rsidRDefault="00FE0C73" w14:paraId="754A35A6" w14:textId="40A5815E">
      <w:r>
        <w:t xml:space="preserve">Tous les frais relatifs à l'atelier d'introduction aux professeurs (Workshop) des </w:t>
      </w:r>
      <w:r w:rsidR="2AF69BB3">
        <w:t>5</w:t>
      </w:r>
      <w:r>
        <w:t xml:space="preserve"> et </w:t>
      </w:r>
      <w:r w:rsidR="2D050F94">
        <w:t>6</w:t>
      </w:r>
      <w:r>
        <w:t xml:space="preserve"> novembre 202</w:t>
      </w:r>
      <w:r w:rsidR="00347E32">
        <w:t>4</w:t>
      </w:r>
      <w:r>
        <w:t xml:space="preserve"> à Namur seront financés par les organisateurs. Ces frais comprennent les déplacements jusqu’à Namur, les repas, le matériel d'entrainement et la fourniture d'un kit CANSAT pour chaque équipe. </w:t>
      </w:r>
    </w:p>
    <w:p w:rsidR="002D34CA" w:rsidRDefault="00FE0C73" w14:paraId="3AF92687" w14:textId="00969D45">
      <w:r>
        <w:t>Les organisateurs peuvent rembourser le déplacement jusqu’à 50 € par enseignant</w:t>
      </w:r>
      <w:r w:rsidR="00F847FE">
        <w:t xml:space="preserve"> (pour les 2 jours)</w:t>
      </w:r>
      <w:r>
        <w:t xml:space="preserve"> sur base de pièces justificatives.</w:t>
      </w:r>
    </w:p>
    <w:p w:rsidR="002D34CA" w:rsidRDefault="00FE0C73" w14:paraId="0347E163" w14:textId="77777777">
      <w:pPr>
        <w:pStyle w:val="Titre2"/>
        <w:rPr/>
      </w:pPr>
      <w:bookmarkStart w:name="_Toc98975318" w:id="1317954245"/>
      <w:r w:rsidR="00FE0C73">
        <w:rPr/>
        <w:t>Réalisation du CANSAT</w:t>
      </w:r>
      <w:bookmarkEnd w:id="1317954245"/>
    </w:p>
    <w:p w:rsidR="002D34CA" w:rsidRDefault="00FE0C73" w14:paraId="779E4C5B" w14:textId="77777777">
      <w:r>
        <w:t>En plus du kit CANSAT de base fourni aux enseignants lors des workshops, les organisateurs peuvent octroyer (sur base de factures justificatives) un montant nécessaire à la réalisation de la mission secondaire du CANSAT pour un montant maximal de 400 €.</w:t>
      </w:r>
    </w:p>
    <w:p w:rsidR="002D34CA" w:rsidRDefault="00FE0C73" w14:paraId="0EE44483" w14:textId="77777777">
      <w:r>
        <w:t>Si les équipes le souhaitent, le déplacement des membres de l’équipes pour les sessions de supports, la présentation orale et le lancement peuvent également rentrée dans cette enveloppe de 400 €.</w:t>
      </w:r>
    </w:p>
    <w:p w:rsidR="002D34CA" w:rsidRDefault="00FE0C73" w14:paraId="66250CF6" w14:textId="77777777">
      <w:pPr>
        <w:pStyle w:val="Titre2"/>
        <w:rPr/>
      </w:pPr>
      <w:bookmarkStart w:name="_Toc713787076" w:id="59051727"/>
      <w:r w:rsidR="00FE0C73">
        <w:rPr/>
        <w:t>Lancement des CANSATS</w:t>
      </w:r>
      <w:bookmarkEnd w:id="59051727"/>
    </w:p>
    <w:p w:rsidR="002D34CA" w:rsidRDefault="00FE0C73" w14:paraId="366F1C20" w14:textId="77777777">
      <w:r>
        <w:t xml:space="preserve">Les organisateurs prennent à leur charge les frais inhérents au lancement : </w:t>
      </w:r>
    </w:p>
    <w:p w:rsidR="002D34CA" w:rsidRDefault="00FE0C73" w14:paraId="5F96BA89" w14:textId="77777777">
      <w:pPr>
        <w:numPr>
          <w:ilvl w:val="0"/>
          <w:numId w:val="19"/>
        </w:numPr>
      </w:pPr>
      <w:r>
        <w:t>Aller-retour en car depuis les gares de Bruxelles, Namur ou de Liège</w:t>
      </w:r>
    </w:p>
    <w:p w:rsidR="002D34CA" w:rsidRDefault="00FE0C73" w14:paraId="347EFB7A" w14:textId="77777777">
      <w:pPr>
        <w:numPr>
          <w:ilvl w:val="0"/>
          <w:numId w:val="19"/>
        </w:numPr>
      </w:pPr>
      <w:r>
        <w:t>Hébergement</w:t>
      </w:r>
    </w:p>
    <w:p w:rsidR="002D34CA" w:rsidRDefault="00FE0C73" w14:paraId="06824BC5" w14:textId="77777777">
      <w:pPr>
        <w:numPr>
          <w:ilvl w:val="0"/>
          <w:numId w:val="19"/>
        </w:numPr>
      </w:pPr>
      <w:r>
        <w:t>Les repas</w:t>
      </w:r>
    </w:p>
    <w:p w:rsidR="002D34CA" w:rsidRDefault="00FE0C73" w14:paraId="4FA16CE1" w14:textId="77777777">
      <w:pPr>
        <w:numPr>
          <w:ilvl w:val="0"/>
          <w:numId w:val="19"/>
        </w:numPr>
      </w:pPr>
      <w:r>
        <w:t>Transport sur place</w:t>
      </w:r>
    </w:p>
    <w:p w:rsidR="002D34CA" w:rsidRDefault="00FE0C73" w14:paraId="7EDAC2EF" w14:textId="77777777">
      <w:pPr>
        <w:numPr>
          <w:ilvl w:val="0"/>
          <w:numId w:val="19"/>
        </w:numPr>
      </w:pPr>
      <w:r>
        <w:t>Excursions et visites</w:t>
      </w:r>
    </w:p>
    <w:p w:rsidR="00D456F0" w:rsidP="00D456F0" w:rsidRDefault="00FE0C73" w14:paraId="675CAF91" w14:textId="58B63056">
      <w:pPr>
        <w:numPr>
          <w:ilvl w:val="0"/>
          <w:numId w:val="19"/>
        </w:numPr>
      </w:pPr>
      <w:r>
        <w:t xml:space="preserve">Tous les frais en lien avec le lancement des fusées et activités relatives au vol </w:t>
      </w:r>
    </w:p>
    <w:p w:rsidRPr="0016064E" w:rsidR="00D456F0" w:rsidP="00D456F0" w:rsidRDefault="00D456F0" w14:paraId="6AE1EA2E" w14:textId="5F3A4C37">
      <w:pPr>
        <w:pStyle w:val="Titre2"/>
        <w:rPr/>
      </w:pPr>
      <w:bookmarkStart w:name="_Hlk144368182" w:id="36"/>
      <w:bookmarkStart w:name="_Toc1980307646" w:id="48568815"/>
      <w:r w:rsidR="00D456F0">
        <w:rPr/>
        <w:t>Voyage des 3 équipes</w:t>
      </w:r>
      <w:r w:rsidR="00445B16">
        <w:rPr/>
        <w:t xml:space="preserve"> sélectionnées (1 par Région)</w:t>
      </w:r>
      <w:bookmarkEnd w:id="48568815"/>
    </w:p>
    <w:p w:rsidRPr="0016064E" w:rsidR="00D456F0" w:rsidP="00D456F0" w:rsidRDefault="00D456F0" w14:paraId="77E1CCAF" w14:textId="57437A38">
      <w:r w:rsidRPr="0016064E">
        <w:t>Les organisateurs prennent à leur charge les frais inhérents à ce</w:t>
      </w:r>
      <w:r w:rsidRPr="0016064E" w:rsidR="0016064E">
        <w:t xml:space="preserve"> </w:t>
      </w:r>
      <w:r w:rsidRPr="0016064E" w:rsidR="00884981">
        <w:t xml:space="preserve">voyage </w:t>
      </w:r>
      <w:r w:rsidRPr="0016064E">
        <w:t xml:space="preserve">: </w:t>
      </w:r>
    </w:p>
    <w:p w:rsidRPr="0016064E" w:rsidR="00D456F0" w:rsidP="00D456F0" w:rsidRDefault="00D456F0" w14:paraId="2C765E05" w14:textId="10FA71BF">
      <w:pPr>
        <w:numPr>
          <w:ilvl w:val="0"/>
          <w:numId w:val="19"/>
        </w:numPr>
      </w:pPr>
      <w:r w:rsidRPr="0016064E">
        <w:t>Transport</w:t>
      </w:r>
    </w:p>
    <w:p w:rsidRPr="0016064E" w:rsidR="00D456F0" w:rsidP="00D456F0" w:rsidRDefault="00D456F0" w14:paraId="5401B6D0" w14:textId="77777777">
      <w:pPr>
        <w:numPr>
          <w:ilvl w:val="0"/>
          <w:numId w:val="19"/>
        </w:numPr>
      </w:pPr>
      <w:r w:rsidRPr="0016064E">
        <w:t>Hébergement</w:t>
      </w:r>
    </w:p>
    <w:p w:rsidRPr="0016064E" w:rsidR="00D456F0" w:rsidP="00D456F0" w:rsidRDefault="00884981" w14:paraId="60CF30F6" w14:textId="32C935C8">
      <w:pPr>
        <w:numPr>
          <w:ilvl w:val="0"/>
          <w:numId w:val="19"/>
        </w:numPr>
      </w:pPr>
      <w:r w:rsidRPr="0016064E">
        <w:t>R</w:t>
      </w:r>
      <w:r w:rsidRPr="0016064E" w:rsidR="00D456F0">
        <w:t>epas</w:t>
      </w:r>
    </w:p>
    <w:p w:rsidRPr="0016064E" w:rsidR="00D456F0" w:rsidP="00D456F0" w:rsidRDefault="00D456F0" w14:paraId="079640B0" w14:textId="77777777">
      <w:pPr>
        <w:numPr>
          <w:ilvl w:val="0"/>
          <w:numId w:val="19"/>
        </w:numPr>
      </w:pPr>
      <w:r w:rsidRPr="0016064E">
        <w:t>Transport sur place</w:t>
      </w:r>
    </w:p>
    <w:p w:rsidRPr="0016064E" w:rsidR="00D456F0" w:rsidP="00D456F0" w:rsidRDefault="00D456F0" w14:paraId="2A3C41F5" w14:textId="77777777">
      <w:pPr>
        <w:numPr>
          <w:ilvl w:val="0"/>
          <w:numId w:val="19"/>
        </w:numPr>
      </w:pPr>
      <w:r w:rsidRPr="0016064E">
        <w:t>Excursions et visites</w:t>
      </w:r>
    </w:p>
    <w:p w:rsidR="00D456F0" w:rsidP="012090DD" w:rsidRDefault="00D456F0" w14:paraId="1210706A" w14:textId="06650182">
      <w:pPr>
        <w:numPr>
          <w:ilvl w:val="0"/>
          <w:numId w:val="19"/>
        </w:numPr>
        <w:rPr/>
      </w:pPr>
      <w:r w:rsidR="00D456F0">
        <w:rPr/>
        <w:t xml:space="preserve">Tous les frais </w:t>
      </w:r>
      <w:r w:rsidR="4720373D">
        <w:rPr/>
        <w:t>divers</w:t>
      </w:r>
    </w:p>
    <w:p w:rsidR="012090DD" w:rsidP="012090DD" w:rsidRDefault="012090DD" w14:paraId="5803648A" w14:textId="21F0CEB6"/>
    <w:p w:rsidR="162909C6" w:rsidP="012090DD" w:rsidRDefault="162909C6" w14:paraId="7A5E551E" w14:textId="7411982B">
      <w:pPr>
        <w:pStyle w:val="Titre2"/>
        <w:rPr/>
      </w:pPr>
      <w:bookmarkStart w:name="_Toc245129461" w:id="2139116775"/>
      <w:r w:rsidR="162909C6">
        <w:rPr/>
        <w:t>Kit</w:t>
      </w:r>
      <w:bookmarkEnd w:id="2139116775"/>
    </w:p>
    <w:p w:rsidR="162909C6" w:rsidP="012090DD" w:rsidRDefault="162909C6" w14:paraId="0949EEA8" w14:textId="535CDA5A">
      <w:r>
        <w:t xml:space="preserve">Il est obligatoire d’utiliser le kit fourni lors du workshop. Seul un accord écrit des organisateurs </w:t>
      </w:r>
      <w:r w:rsidR="3EC86288">
        <w:t>peut permettre la non-utilisation du kit.</w:t>
      </w:r>
    </w:p>
    <w:p w:rsidR="002D34CA" w:rsidRDefault="00FE0C73" w14:paraId="13C37D9B" w14:textId="77777777">
      <w:pPr>
        <w:pStyle w:val="Titre1"/>
        <w:rPr>
          <w:lang w:eastAsia="en-US"/>
        </w:rPr>
      </w:pPr>
      <w:bookmarkEnd w:id="36"/>
      <w:bookmarkStart w:name="_Toc682587828" w:id="106087587"/>
      <w:r w:rsidRPr="505B8163" w:rsidR="00FE0C73">
        <w:rPr>
          <w:lang w:eastAsia="en-US"/>
        </w:rPr>
        <w:t>CONTACTS</w:t>
      </w:r>
      <w:bookmarkEnd w:id="106087587"/>
      <w:r w:rsidRPr="505B8163" w:rsidR="00FE0C73">
        <w:rPr>
          <w:lang w:eastAsia="en-US"/>
        </w:rPr>
        <w:t xml:space="preserve"> </w:t>
      </w:r>
    </w:p>
    <w:p w:rsidR="002D34CA" w:rsidRDefault="00FE0C73" w14:paraId="4DB662B3" w14:textId="77777777">
      <w:pPr>
        <w:rPr>
          <w:u w:val="single"/>
          <w:lang w:val="fr-BE"/>
        </w:rPr>
      </w:pPr>
      <w:r>
        <w:rPr>
          <w:u w:val="single"/>
          <w:lang w:val="fr-BE"/>
        </w:rPr>
        <w:t>Pour les écoles situées en Wallonie :</w:t>
      </w:r>
    </w:p>
    <w:p w:rsidR="002D34CA" w:rsidRDefault="00FE0C73" w14:paraId="68F53A20" w14:textId="77777777">
      <w:pPr>
        <w:rPr>
          <w:lang w:val="fr-BE"/>
        </w:rPr>
      </w:pPr>
      <w:r>
        <w:rPr>
          <w:lang w:val="fr-BE"/>
        </w:rPr>
        <w:t>Elise MUNOZ TORRES</w:t>
      </w:r>
    </w:p>
    <w:p w:rsidR="002D34CA" w:rsidRDefault="00FE0C73" w14:paraId="22C3DA4F" w14:textId="77777777">
      <w:pPr>
        <w:rPr>
          <w:lang w:val="fr-BE"/>
        </w:rPr>
      </w:pPr>
      <w:r>
        <w:rPr>
          <w:lang w:val="fr-BE"/>
        </w:rPr>
        <w:t>SPW EER</w:t>
      </w:r>
    </w:p>
    <w:p w:rsidRPr="00D10FD6" w:rsidR="00FE0C73" w:rsidP="00FE0C73" w:rsidRDefault="00FE0C73" w14:paraId="7F306D18" w14:textId="77777777">
      <w:pPr>
        <w:spacing w:line="240" w:lineRule="auto"/>
        <w:jc w:val="left"/>
        <w:rPr>
          <w:color w:val="auto"/>
          <w:lang w:val="fr-BE"/>
        </w:rPr>
      </w:pPr>
      <w:r w:rsidRPr="00D10FD6">
        <w:rPr>
          <w:color w:val="auto"/>
          <w:lang w:val="fr-BE"/>
        </w:rPr>
        <w:t>Boulevard Cauchy 45-47, 5000 Namur</w:t>
      </w:r>
    </w:p>
    <w:p w:rsidR="002D34CA" w:rsidRDefault="004B51A8" w14:paraId="22A1CB78" w14:textId="77777777">
      <w:pPr>
        <w:rPr>
          <w:lang w:val="fr-BE"/>
        </w:rPr>
      </w:pPr>
      <w:hyperlink w:tooltip="mailto:elise.munoztorres@spw.wallonie.be" w:history="1" r:id="rId32">
        <w:r w:rsidR="00FE0C73">
          <w:rPr>
            <w:rStyle w:val="Lienhypertexte"/>
            <w:lang w:val="fr-BE"/>
          </w:rPr>
          <w:t>elise.munoztorres@spw.wallonie.be</w:t>
        </w:r>
      </w:hyperlink>
      <w:r w:rsidR="00FE0C73">
        <w:rPr>
          <w:lang w:val="fr-BE"/>
        </w:rPr>
        <w:t xml:space="preserve"> - 081/33.44.86</w:t>
      </w:r>
    </w:p>
    <w:p w:rsidR="002D34CA" w:rsidRDefault="002D34CA" w14:paraId="34077736" w14:textId="77777777">
      <w:pPr>
        <w:rPr>
          <w:u w:val="single"/>
          <w:lang w:val="fr-BE"/>
        </w:rPr>
      </w:pPr>
    </w:p>
    <w:p w:rsidR="002D34CA" w:rsidRDefault="002D34CA" w14:paraId="1D752A70" w14:textId="77777777">
      <w:pPr>
        <w:rPr>
          <w:u w:val="single"/>
          <w:lang w:val="fr-BE"/>
        </w:rPr>
      </w:pPr>
    </w:p>
    <w:p w:rsidR="002D34CA" w:rsidRDefault="00FE0C73" w14:paraId="32E9B9AB" w14:textId="77777777">
      <w:pPr>
        <w:rPr>
          <w:u w:val="single"/>
          <w:lang w:val="fr-BE"/>
        </w:rPr>
      </w:pPr>
      <w:r>
        <w:rPr>
          <w:u w:val="single"/>
          <w:lang w:val="fr-BE"/>
        </w:rPr>
        <w:t>Pour les écoles situées à Bruxelles :</w:t>
      </w:r>
    </w:p>
    <w:p w:rsidR="002D34CA" w:rsidRDefault="00FE0C73" w14:paraId="4B84AAB0" w14:textId="77777777">
      <w:pPr>
        <w:pStyle w:val="Paragraphedeliste"/>
        <w:ind w:left="0"/>
      </w:pPr>
      <w:r>
        <w:t xml:space="preserve">Sébastien RUSH </w:t>
      </w:r>
    </w:p>
    <w:p w:rsidR="002D34CA" w:rsidRDefault="00FE0C73" w14:paraId="3B950C69" w14:textId="77777777">
      <w:pPr>
        <w:pStyle w:val="Paragraphedeliste"/>
        <w:ind w:left="0"/>
      </w:pPr>
      <w:r>
        <w:t xml:space="preserve">INNOVIRIS  </w:t>
      </w:r>
    </w:p>
    <w:p w:rsidR="002D34CA" w:rsidRDefault="00FE0C73" w14:paraId="6009F641" w14:textId="77777777">
      <w:pPr>
        <w:pStyle w:val="Paragraphedeliste"/>
        <w:ind w:left="0"/>
      </w:pPr>
      <w:r>
        <w:t xml:space="preserve">Chaussée de Charleroi 112 - 1060 Bruxelles </w:t>
      </w:r>
    </w:p>
    <w:p w:rsidR="002D34CA" w:rsidRDefault="00FE0C73" w14:paraId="7938FAD8" w14:textId="05F609DF">
      <w:pPr>
        <w:pStyle w:val="Paragraphedeliste"/>
        <w:ind w:left="0"/>
        <w:rPr>
          <w:lang w:val="fr-FR"/>
        </w:rPr>
      </w:pPr>
      <w:r>
        <w:rPr>
          <w:rStyle w:val="Lienhypertexte"/>
        </w:rPr>
        <w:t>srush@innoviris.brussels</w:t>
      </w:r>
      <w:r>
        <w:rPr>
          <w:lang w:val="fr-FR"/>
        </w:rPr>
        <w:t xml:space="preserve"> - </w:t>
      </w:r>
      <w:r w:rsidR="00E871EA">
        <w:t>0477/44.26.32</w:t>
      </w:r>
    </w:p>
    <w:p w:rsidR="002D34CA" w:rsidRDefault="002D34CA" w14:paraId="19FC2B81" w14:textId="77777777">
      <w:pPr>
        <w:pStyle w:val="Paragraphedeliste"/>
        <w:ind w:left="0"/>
      </w:pPr>
    </w:p>
    <w:p w:rsidR="002D34CA" w:rsidRDefault="00FE0C73" w14:paraId="7A1DB13A" w14:textId="77777777">
      <w:r>
        <w:rPr>
          <w:u w:val="single"/>
        </w:rPr>
        <w:t>Pour les écoles situées en Flandre :</w:t>
      </w:r>
    </w:p>
    <w:p w:rsidR="002D34CA" w:rsidRDefault="00FE0C73" w14:paraId="6024F534" w14:textId="77777777">
      <w:r>
        <w:t>Contact : ESERO</w:t>
      </w:r>
    </w:p>
    <w:p w:rsidR="002D34CA" w:rsidRDefault="00FE0C73" w14:paraId="04DFC4E7" w14:textId="77777777">
      <w:r>
        <w:t xml:space="preserve">Courriel : </w:t>
      </w:r>
      <w:hyperlink w:tooltip="mailto:info@eserobelgium.be" w:history="1" r:id="rId33">
        <w:r>
          <w:rPr>
            <w:rStyle w:val="Lienhypertexte"/>
            <w:sz w:val="22"/>
          </w:rPr>
          <w:t>info@eserobelgium.be</w:t>
        </w:r>
      </w:hyperlink>
    </w:p>
    <w:p w:rsidR="002D34CA" w:rsidRDefault="002D34CA" w14:paraId="179192CF" w14:textId="77777777">
      <w:pPr>
        <w:pStyle w:val="Paragraphedeliste"/>
        <w:ind w:left="0"/>
      </w:pPr>
    </w:p>
    <w:sectPr w:rsidR="002D34CA">
      <w:footerReference w:type="default" r:id="rId34"/>
      <w:pgSz w:w="11906" w:h="16838" w:orient="portrait"/>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212E" w:rsidRDefault="0026212E" w14:paraId="5DD6ABEF" w14:textId="77777777">
      <w:pPr>
        <w:spacing w:line="240" w:lineRule="auto"/>
      </w:pPr>
      <w:r>
        <w:separator/>
      </w:r>
    </w:p>
  </w:endnote>
  <w:endnote w:type="continuationSeparator" w:id="0">
    <w:p w:rsidR="0026212E" w:rsidRDefault="0026212E" w14:paraId="77B5441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34CA" w:rsidRDefault="00FE0C73" w14:paraId="1532C357" w14:textId="77777777">
    <w:pPr>
      <w:pStyle w:val="Pieddepage"/>
    </w:pPr>
    <w:r>
      <w:fldChar w:fldCharType="begin"/>
    </w:r>
    <w:r>
      <w:instrText>PAGE   \* MERGEFORMAT</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212E" w:rsidRDefault="0026212E" w14:paraId="22334037" w14:textId="77777777">
      <w:r>
        <w:separator/>
      </w:r>
    </w:p>
  </w:footnote>
  <w:footnote w:type="continuationSeparator" w:id="0">
    <w:p w:rsidR="0026212E" w:rsidRDefault="0026212E" w14:paraId="7FD1B21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1A1"/>
    <w:multiLevelType w:val="hybridMultilevel"/>
    <w:tmpl w:val="66206CD6"/>
    <w:lvl w:ilvl="0" w:tplc="ADE49098">
      <w:start w:val="1"/>
      <w:numFmt w:val="bullet"/>
      <w:lvlText w:val=""/>
      <w:lvlJc w:val="left"/>
      <w:pPr>
        <w:ind w:left="720" w:hanging="360"/>
      </w:pPr>
      <w:rPr>
        <w:rFonts w:hint="default" w:ascii="Symbol" w:hAnsi="Symbol"/>
      </w:rPr>
    </w:lvl>
    <w:lvl w:ilvl="1" w:tplc="B560C7C0">
      <w:start w:val="1"/>
      <w:numFmt w:val="bullet"/>
      <w:lvlText w:val="o"/>
      <w:lvlJc w:val="left"/>
      <w:pPr>
        <w:ind w:left="1440" w:hanging="360"/>
      </w:pPr>
      <w:rPr>
        <w:rFonts w:hint="default" w:ascii="Courier New" w:hAnsi="Courier New" w:cs="Courier New"/>
      </w:rPr>
    </w:lvl>
    <w:lvl w:ilvl="2" w:tplc="AF5046DE">
      <w:start w:val="1"/>
      <w:numFmt w:val="bullet"/>
      <w:lvlText w:val=""/>
      <w:lvlJc w:val="left"/>
      <w:pPr>
        <w:ind w:left="2160" w:hanging="360"/>
      </w:pPr>
      <w:rPr>
        <w:rFonts w:hint="default" w:ascii="Wingdings" w:hAnsi="Wingdings"/>
      </w:rPr>
    </w:lvl>
    <w:lvl w:ilvl="3" w:tplc="306ADB5E">
      <w:start w:val="1"/>
      <w:numFmt w:val="bullet"/>
      <w:lvlText w:val=""/>
      <w:lvlJc w:val="left"/>
      <w:pPr>
        <w:ind w:left="2880" w:hanging="360"/>
      </w:pPr>
      <w:rPr>
        <w:rFonts w:hint="default" w:ascii="Symbol" w:hAnsi="Symbol"/>
      </w:rPr>
    </w:lvl>
    <w:lvl w:ilvl="4" w:tplc="4A3071BA">
      <w:start w:val="1"/>
      <w:numFmt w:val="bullet"/>
      <w:lvlText w:val="o"/>
      <w:lvlJc w:val="left"/>
      <w:pPr>
        <w:ind w:left="3600" w:hanging="360"/>
      </w:pPr>
      <w:rPr>
        <w:rFonts w:hint="default" w:ascii="Courier New" w:hAnsi="Courier New" w:cs="Courier New"/>
      </w:rPr>
    </w:lvl>
    <w:lvl w:ilvl="5" w:tplc="4ED47F1C">
      <w:start w:val="1"/>
      <w:numFmt w:val="bullet"/>
      <w:lvlText w:val=""/>
      <w:lvlJc w:val="left"/>
      <w:pPr>
        <w:ind w:left="4320" w:hanging="360"/>
      </w:pPr>
      <w:rPr>
        <w:rFonts w:hint="default" w:ascii="Wingdings" w:hAnsi="Wingdings"/>
      </w:rPr>
    </w:lvl>
    <w:lvl w:ilvl="6" w:tplc="F4F4E1BA">
      <w:start w:val="1"/>
      <w:numFmt w:val="bullet"/>
      <w:lvlText w:val=""/>
      <w:lvlJc w:val="left"/>
      <w:pPr>
        <w:ind w:left="5040" w:hanging="360"/>
      </w:pPr>
      <w:rPr>
        <w:rFonts w:hint="default" w:ascii="Symbol" w:hAnsi="Symbol"/>
      </w:rPr>
    </w:lvl>
    <w:lvl w:ilvl="7" w:tplc="344CA4B4">
      <w:start w:val="1"/>
      <w:numFmt w:val="bullet"/>
      <w:lvlText w:val="o"/>
      <w:lvlJc w:val="left"/>
      <w:pPr>
        <w:ind w:left="5760" w:hanging="360"/>
      </w:pPr>
      <w:rPr>
        <w:rFonts w:hint="default" w:ascii="Courier New" w:hAnsi="Courier New" w:cs="Courier New"/>
      </w:rPr>
    </w:lvl>
    <w:lvl w:ilvl="8" w:tplc="1F6E499A">
      <w:start w:val="1"/>
      <w:numFmt w:val="bullet"/>
      <w:lvlText w:val=""/>
      <w:lvlJc w:val="left"/>
      <w:pPr>
        <w:ind w:left="6480" w:hanging="360"/>
      </w:pPr>
      <w:rPr>
        <w:rFonts w:hint="default" w:ascii="Wingdings" w:hAnsi="Wingdings"/>
      </w:rPr>
    </w:lvl>
  </w:abstractNum>
  <w:abstractNum w:abstractNumId="1" w15:restartNumberingAfterBreak="0">
    <w:nsid w:val="134325ED"/>
    <w:multiLevelType w:val="hybridMultilevel"/>
    <w:tmpl w:val="42ECDABE"/>
    <w:lvl w:ilvl="0" w:tplc="25E67468">
      <w:start w:val="1"/>
      <w:numFmt w:val="bullet"/>
      <w:lvlText w:val=""/>
      <w:lvlJc w:val="left"/>
      <w:pPr>
        <w:ind w:left="720" w:hanging="360"/>
      </w:pPr>
      <w:rPr>
        <w:rFonts w:hint="default" w:ascii="Symbol" w:hAnsi="Symbol"/>
      </w:rPr>
    </w:lvl>
    <w:lvl w:ilvl="1" w:tplc="45F6567A">
      <w:start w:val="1"/>
      <w:numFmt w:val="bullet"/>
      <w:lvlText w:val="o"/>
      <w:lvlJc w:val="left"/>
      <w:pPr>
        <w:ind w:left="1440" w:hanging="360"/>
      </w:pPr>
      <w:rPr>
        <w:rFonts w:hint="default" w:ascii="Courier New" w:hAnsi="Courier New" w:cs="Courier New"/>
      </w:rPr>
    </w:lvl>
    <w:lvl w:ilvl="2" w:tplc="EA2C5562">
      <w:start w:val="1"/>
      <w:numFmt w:val="bullet"/>
      <w:lvlText w:val=""/>
      <w:lvlJc w:val="left"/>
      <w:pPr>
        <w:ind w:left="2160" w:hanging="360"/>
      </w:pPr>
      <w:rPr>
        <w:rFonts w:hint="default" w:ascii="Wingdings" w:hAnsi="Wingdings"/>
      </w:rPr>
    </w:lvl>
    <w:lvl w:ilvl="3" w:tplc="1812E1E4">
      <w:start w:val="1"/>
      <w:numFmt w:val="bullet"/>
      <w:lvlText w:val=""/>
      <w:lvlJc w:val="left"/>
      <w:pPr>
        <w:ind w:left="2880" w:hanging="360"/>
      </w:pPr>
      <w:rPr>
        <w:rFonts w:hint="default" w:ascii="Symbol" w:hAnsi="Symbol"/>
      </w:rPr>
    </w:lvl>
    <w:lvl w:ilvl="4" w:tplc="899EE60E">
      <w:start w:val="1"/>
      <w:numFmt w:val="bullet"/>
      <w:lvlText w:val="o"/>
      <w:lvlJc w:val="left"/>
      <w:pPr>
        <w:ind w:left="3600" w:hanging="360"/>
      </w:pPr>
      <w:rPr>
        <w:rFonts w:hint="default" w:ascii="Courier New" w:hAnsi="Courier New" w:cs="Courier New"/>
      </w:rPr>
    </w:lvl>
    <w:lvl w:ilvl="5" w:tplc="457054E0">
      <w:start w:val="1"/>
      <w:numFmt w:val="bullet"/>
      <w:lvlText w:val=""/>
      <w:lvlJc w:val="left"/>
      <w:pPr>
        <w:ind w:left="4320" w:hanging="360"/>
      </w:pPr>
      <w:rPr>
        <w:rFonts w:hint="default" w:ascii="Wingdings" w:hAnsi="Wingdings"/>
      </w:rPr>
    </w:lvl>
    <w:lvl w:ilvl="6" w:tplc="852EAC1C">
      <w:start w:val="1"/>
      <w:numFmt w:val="bullet"/>
      <w:lvlText w:val=""/>
      <w:lvlJc w:val="left"/>
      <w:pPr>
        <w:ind w:left="5040" w:hanging="360"/>
      </w:pPr>
      <w:rPr>
        <w:rFonts w:hint="default" w:ascii="Symbol" w:hAnsi="Symbol"/>
      </w:rPr>
    </w:lvl>
    <w:lvl w:ilvl="7" w:tplc="37E4ABBC">
      <w:start w:val="1"/>
      <w:numFmt w:val="bullet"/>
      <w:lvlText w:val="o"/>
      <w:lvlJc w:val="left"/>
      <w:pPr>
        <w:ind w:left="5760" w:hanging="360"/>
      </w:pPr>
      <w:rPr>
        <w:rFonts w:hint="default" w:ascii="Courier New" w:hAnsi="Courier New" w:cs="Courier New"/>
      </w:rPr>
    </w:lvl>
    <w:lvl w:ilvl="8" w:tplc="EA16E158">
      <w:start w:val="1"/>
      <w:numFmt w:val="bullet"/>
      <w:lvlText w:val=""/>
      <w:lvlJc w:val="left"/>
      <w:pPr>
        <w:ind w:left="6480" w:hanging="360"/>
      </w:pPr>
      <w:rPr>
        <w:rFonts w:hint="default" w:ascii="Wingdings" w:hAnsi="Wingdings"/>
      </w:rPr>
    </w:lvl>
  </w:abstractNum>
  <w:abstractNum w:abstractNumId="2" w15:restartNumberingAfterBreak="0">
    <w:nsid w:val="160F6954"/>
    <w:multiLevelType w:val="hybridMultilevel"/>
    <w:tmpl w:val="F0188680"/>
    <w:lvl w:ilvl="0" w:tplc="59EE6744">
      <w:start w:val="1"/>
      <w:numFmt w:val="bullet"/>
      <w:lvlText w:val="-"/>
      <w:lvlJc w:val="left"/>
      <w:pPr>
        <w:ind w:left="720" w:hanging="360"/>
      </w:pPr>
      <w:rPr>
        <w:rFonts w:hint="default" w:ascii="Calibri" w:hAnsi="Calibri" w:eastAsia="Calibri" w:cs="Calibri"/>
      </w:rPr>
    </w:lvl>
    <w:lvl w:ilvl="1" w:tplc="043E339C">
      <w:start w:val="1"/>
      <w:numFmt w:val="bullet"/>
      <w:lvlText w:val="o"/>
      <w:lvlJc w:val="left"/>
      <w:pPr>
        <w:ind w:left="1440" w:hanging="360"/>
      </w:pPr>
      <w:rPr>
        <w:rFonts w:hint="default" w:ascii="Courier New" w:hAnsi="Courier New" w:cs="Courier New"/>
      </w:rPr>
    </w:lvl>
    <w:lvl w:ilvl="2" w:tplc="3E024550">
      <w:start w:val="1"/>
      <w:numFmt w:val="bullet"/>
      <w:lvlText w:val=""/>
      <w:lvlJc w:val="left"/>
      <w:pPr>
        <w:ind w:left="2160" w:hanging="360"/>
      </w:pPr>
      <w:rPr>
        <w:rFonts w:hint="default" w:ascii="Wingdings" w:hAnsi="Wingdings"/>
      </w:rPr>
    </w:lvl>
    <w:lvl w:ilvl="3" w:tplc="88161E32">
      <w:start w:val="1"/>
      <w:numFmt w:val="bullet"/>
      <w:lvlText w:val=""/>
      <w:lvlJc w:val="left"/>
      <w:pPr>
        <w:ind w:left="2880" w:hanging="360"/>
      </w:pPr>
      <w:rPr>
        <w:rFonts w:hint="default" w:ascii="Symbol" w:hAnsi="Symbol"/>
      </w:rPr>
    </w:lvl>
    <w:lvl w:ilvl="4" w:tplc="C194D29E">
      <w:start w:val="1"/>
      <w:numFmt w:val="bullet"/>
      <w:lvlText w:val="o"/>
      <w:lvlJc w:val="left"/>
      <w:pPr>
        <w:ind w:left="3600" w:hanging="360"/>
      </w:pPr>
      <w:rPr>
        <w:rFonts w:hint="default" w:ascii="Courier New" w:hAnsi="Courier New" w:cs="Courier New"/>
      </w:rPr>
    </w:lvl>
    <w:lvl w:ilvl="5" w:tplc="88D03C40">
      <w:start w:val="1"/>
      <w:numFmt w:val="bullet"/>
      <w:lvlText w:val=""/>
      <w:lvlJc w:val="left"/>
      <w:pPr>
        <w:ind w:left="4320" w:hanging="360"/>
      </w:pPr>
      <w:rPr>
        <w:rFonts w:hint="default" w:ascii="Wingdings" w:hAnsi="Wingdings"/>
      </w:rPr>
    </w:lvl>
    <w:lvl w:ilvl="6" w:tplc="E44A812A">
      <w:start w:val="1"/>
      <w:numFmt w:val="bullet"/>
      <w:lvlText w:val=""/>
      <w:lvlJc w:val="left"/>
      <w:pPr>
        <w:ind w:left="5040" w:hanging="360"/>
      </w:pPr>
      <w:rPr>
        <w:rFonts w:hint="default" w:ascii="Symbol" w:hAnsi="Symbol"/>
      </w:rPr>
    </w:lvl>
    <w:lvl w:ilvl="7" w:tplc="9DD0A0EC">
      <w:start w:val="1"/>
      <w:numFmt w:val="bullet"/>
      <w:lvlText w:val="o"/>
      <w:lvlJc w:val="left"/>
      <w:pPr>
        <w:ind w:left="5760" w:hanging="360"/>
      </w:pPr>
      <w:rPr>
        <w:rFonts w:hint="default" w:ascii="Courier New" w:hAnsi="Courier New" w:cs="Courier New"/>
      </w:rPr>
    </w:lvl>
    <w:lvl w:ilvl="8" w:tplc="2F36BADA">
      <w:start w:val="1"/>
      <w:numFmt w:val="bullet"/>
      <w:lvlText w:val=""/>
      <w:lvlJc w:val="left"/>
      <w:pPr>
        <w:ind w:left="6480" w:hanging="360"/>
      </w:pPr>
      <w:rPr>
        <w:rFonts w:hint="default" w:ascii="Wingdings" w:hAnsi="Wingdings"/>
      </w:rPr>
    </w:lvl>
  </w:abstractNum>
  <w:abstractNum w:abstractNumId="3" w15:restartNumberingAfterBreak="0">
    <w:nsid w:val="173E545A"/>
    <w:multiLevelType w:val="hybridMultilevel"/>
    <w:tmpl w:val="9B1AE020"/>
    <w:lvl w:ilvl="0" w:tplc="D6E821A8">
      <w:start w:val="1"/>
      <w:numFmt w:val="bullet"/>
      <w:lvlText w:val=""/>
      <w:lvlJc w:val="left"/>
      <w:pPr>
        <w:ind w:left="1440" w:hanging="360"/>
      </w:pPr>
      <w:rPr>
        <w:rFonts w:hint="default" w:ascii="Symbol" w:hAnsi="Symbol"/>
      </w:rPr>
    </w:lvl>
    <w:lvl w:ilvl="1" w:tplc="9CD4DDA6">
      <w:start w:val="1"/>
      <w:numFmt w:val="bullet"/>
      <w:lvlText w:val="o"/>
      <w:lvlJc w:val="left"/>
      <w:pPr>
        <w:ind w:left="2160" w:hanging="360"/>
      </w:pPr>
      <w:rPr>
        <w:rFonts w:hint="default" w:ascii="Courier New" w:hAnsi="Courier New" w:cs="Courier New"/>
      </w:rPr>
    </w:lvl>
    <w:lvl w:ilvl="2" w:tplc="A2CCF0CC">
      <w:start w:val="1"/>
      <w:numFmt w:val="bullet"/>
      <w:lvlText w:val=""/>
      <w:lvlJc w:val="left"/>
      <w:pPr>
        <w:ind w:left="2880" w:hanging="360"/>
      </w:pPr>
      <w:rPr>
        <w:rFonts w:hint="default" w:ascii="Wingdings" w:hAnsi="Wingdings"/>
      </w:rPr>
    </w:lvl>
    <w:lvl w:ilvl="3" w:tplc="8AB4C6E6">
      <w:start w:val="1"/>
      <w:numFmt w:val="bullet"/>
      <w:lvlText w:val=""/>
      <w:lvlJc w:val="left"/>
      <w:pPr>
        <w:ind w:left="3600" w:hanging="360"/>
      </w:pPr>
      <w:rPr>
        <w:rFonts w:hint="default" w:ascii="Symbol" w:hAnsi="Symbol"/>
      </w:rPr>
    </w:lvl>
    <w:lvl w:ilvl="4" w:tplc="0B981630">
      <w:start w:val="1"/>
      <w:numFmt w:val="bullet"/>
      <w:lvlText w:val="o"/>
      <w:lvlJc w:val="left"/>
      <w:pPr>
        <w:ind w:left="4320" w:hanging="360"/>
      </w:pPr>
      <w:rPr>
        <w:rFonts w:hint="default" w:ascii="Courier New" w:hAnsi="Courier New" w:cs="Courier New"/>
      </w:rPr>
    </w:lvl>
    <w:lvl w:ilvl="5" w:tplc="6CD47E56">
      <w:start w:val="1"/>
      <w:numFmt w:val="bullet"/>
      <w:lvlText w:val=""/>
      <w:lvlJc w:val="left"/>
      <w:pPr>
        <w:ind w:left="5040" w:hanging="360"/>
      </w:pPr>
      <w:rPr>
        <w:rFonts w:hint="default" w:ascii="Wingdings" w:hAnsi="Wingdings"/>
      </w:rPr>
    </w:lvl>
    <w:lvl w:ilvl="6" w:tplc="082A9158">
      <w:start w:val="1"/>
      <w:numFmt w:val="bullet"/>
      <w:lvlText w:val=""/>
      <w:lvlJc w:val="left"/>
      <w:pPr>
        <w:ind w:left="5760" w:hanging="360"/>
      </w:pPr>
      <w:rPr>
        <w:rFonts w:hint="default" w:ascii="Symbol" w:hAnsi="Symbol"/>
      </w:rPr>
    </w:lvl>
    <w:lvl w:ilvl="7" w:tplc="60C4BFCA">
      <w:start w:val="1"/>
      <w:numFmt w:val="bullet"/>
      <w:lvlText w:val="o"/>
      <w:lvlJc w:val="left"/>
      <w:pPr>
        <w:ind w:left="6480" w:hanging="360"/>
      </w:pPr>
      <w:rPr>
        <w:rFonts w:hint="default" w:ascii="Courier New" w:hAnsi="Courier New" w:cs="Courier New"/>
      </w:rPr>
    </w:lvl>
    <w:lvl w:ilvl="8" w:tplc="415AAFA4">
      <w:start w:val="1"/>
      <w:numFmt w:val="bullet"/>
      <w:lvlText w:val=""/>
      <w:lvlJc w:val="left"/>
      <w:pPr>
        <w:ind w:left="7200" w:hanging="360"/>
      </w:pPr>
      <w:rPr>
        <w:rFonts w:hint="default" w:ascii="Wingdings" w:hAnsi="Wingdings"/>
      </w:rPr>
    </w:lvl>
  </w:abstractNum>
  <w:abstractNum w:abstractNumId="4" w15:restartNumberingAfterBreak="0">
    <w:nsid w:val="1CEF3FC3"/>
    <w:multiLevelType w:val="hybridMultilevel"/>
    <w:tmpl w:val="DB7CC426"/>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5" w15:restartNumberingAfterBreak="0">
    <w:nsid w:val="20A63D10"/>
    <w:multiLevelType w:val="hybridMultilevel"/>
    <w:tmpl w:val="884C49F2"/>
    <w:lvl w:ilvl="0" w:tplc="4CE8F120">
      <w:start w:val="1"/>
      <w:numFmt w:val="bullet"/>
      <w:lvlText w:val=""/>
      <w:lvlJc w:val="left"/>
      <w:pPr>
        <w:ind w:left="720" w:hanging="360"/>
      </w:pPr>
      <w:rPr>
        <w:rFonts w:hint="default" w:ascii="Symbol" w:hAnsi="Symbol"/>
      </w:rPr>
    </w:lvl>
    <w:lvl w:ilvl="1" w:tplc="F9FCD93A">
      <w:start w:val="1"/>
      <w:numFmt w:val="bullet"/>
      <w:lvlText w:val="o"/>
      <w:lvlJc w:val="left"/>
      <w:pPr>
        <w:ind w:left="1440" w:hanging="360"/>
      </w:pPr>
      <w:rPr>
        <w:rFonts w:hint="default" w:ascii="Courier New" w:hAnsi="Courier New" w:cs="Courier New"/>
      </w:rPr>
    </w:lvl>
    <w:lvl w:ilvl="2" w:tplc="4468BAFA">
      <w:start w:val="1"/>
      <w:numFmt w:val="bullet"/>
      <w:lvlText w:val=""/>
      <w:lvlJc w:val="left"/>
      <w:pPr>
        <w:ind w:left="2160" w:hanging="360"/>
      </w:pPr>
      <w:rPr>
        <w:rFonts w:hint="default" w:ascii="Wingdings" w:hAnsi="Wingdings"/>
      </w:rPr>
    </w:lvl>
    <w:lvl w:ilvl="3" w:tplc="95685F16">
      <w:start w:val="1"/>
      <w:numFmt w:val="bullet"/>
      <w:lvlText w:val=""/>
      <w:lvlJc w:val="left"/>
      <w:pPr>
        <w:ind w:left="2880" w:hanging="360"/>
      </w:pPr>
      <w:rPr>
        <w:rFonts w:hint="default" w:ascii="Symbol" w:hAnsi="Symbol"/>
      </w:rPr>
    </w:lvl>
    <w:lvl w:ilvl="4" w:tplc="5D5C175E">
      <w:start w:val="1"/>
      <w:numFmt w:val="bullet"/>
      <w:lvlText w:val="o"/>
      <w:lvlJc w:val="left"/>
      <w:pPr>
        <w:ind w:left="3600" w:hanging="360"/>
      </w:pPr>
      <w:rPr>
        <w:rFonts w:hint="default" w:ascii="Courier New" w:hAnsi="Courier New" w:cs="Courier New"/>
      </w:rPr>
    </w:lvl>
    <w:lvl w:ilvl="5" w:tplc="B4386432">
      <w:start w:val="1"/>
      <w:numFmt w:val="bullet"/>
      <w:lvlText w:val=""/>
      <w:lvlJc w:val="left"/>
      <w:pPr>
        <w:ind w:left="4320" w:hanging="360"/>
      </w:pPr>
      <w:rPr>
        <w:rFonts w:hint="default" w:ascii="Wingdings" w:hAnsi="Wingdings"/>
      </w:rPr>
    </w:lvl>
    <w:lvl w:ilvl="6" w:tplc="323468DA">
      <w:start w:val="1"/>
      <w:numFmt w:val="bullet"/>
      <w:lvlText w:val=""/>
      <w:lvlJc w:val="left"/>
      <w:pPr>
        <w:ind w:left="5040" w:hanging="360"/>
      </w:pPr>
      <w:rPr>
        <w:rFonts w:hint="default" w:ascii="Symbol" w:hAnsi="Symbol"/>
      </w:rPr>
    </w:lvl>
    <w:lvl w:ilvl="7" w:tplc="059ECFBC">
      <w:start w:val="1"/>
      <w:numFmt w:val="bullet"/>
      <w:lvlText w:val="o"/>
      <w:lvlJc w:val="left"/>
      <w:pPr>
        <w:ind w:left="5760" w:hanging="360"/>
      </w:pPr>
      <w:rPr>
        <w:rFonts w:hint="default" w:ascii="Courier New" w:hAnsi="Courier New" w:cs="Courier New"/>
      </w:rPr>
    </w:lvl>
    <w:lvl w:ilvl="8" w:tplc="1E9A6642">
      <w:start w:val="1"/>
      <w:numFmt w:val="bullet"/>
      <w:lvlText w:val=""/>
      <w:lvlJc w:val="left"/>
      <w:pPr>
        <w:ind w:left="6480" w:hanging="360"/>
      </w:pPr>
      <w:rPr>
        <w:rFonts w:hint="default" w:ascii="Wingdings" w:hAnsi="Wingdings"/>
      </w:rPr>
    </w:lvl>
  </w:abstractNum>
  <w:abstractNum w:abstractNumId="6" w15:restartNumberingAfterBreak="0">
    <w:nsid w:val="24A20F6D"/>
    <w:multiLevelType w:val="hybridMultilevel"/>
    <w:tmpl w:val="E1063006"/>
    <w:lvl w:ilvl="0" w:tplc="A5E6DCDA">
      <w:start w:val="1"/>
      <w:numFmt w:val="decimal"/>
      <w:lvlText w:val="%1."/>
      <w:lvlJc w:val="left"/>
      <w:pPr>
        <w:ind w:left="720" w:hanging="360"/>
      </w:pPr>
      <w:rPr>
        <w:rFonts w:hint="default"/>
      </w:rPr>
    </w:lvl>
    <w:lvl w:ilvl="1" w:tplc="4DCCF6CA">
      <w:start w:val="1"/>
      <w:numFmt w:val="lowerLetter"/>
      <w:lvlText w:val="%2."/>
      <w:lvlJc w:val="left"/>
      <w:pPr>
        <w:ind w:left="1440" w:hanging="360"/>
      </w:pPr>
    </w:lvl>
    <w:lvl w:ilvl="2" w:tplc="25323B0A">
      <w:start w:val="1"/>
      <w:numFmt w:val="lowerRoman"/>
      <w:lvlText w:val="%3."/>
      <w:lvlJc w:val="right"/>
      <w:pPr>
        <w:ind w:left="2160" w:hanging="180"/>
      </w:pPr>
    </w:lvl>
    <w:lvl w:ilvl="3" w:tplc="41B06208">
      <w:start w:val="1"/>
      <w:numFmt w:val="decimal"/>
      <w:lvlText w:val="%4."/>
      <w:lvlJc w:val="left"/>
      <w:pPr>
        <w:ind w:left="2880" w:hanging="360"/>
      </w:pPr>
    </w:lvl>
    <w:lvl w:ilvl="4" w:tplc="344468F2">
      <w:start w:val="1"/>
      <w:numFmt w:val="lowerLetter"/>
      <w:lvlText w:val="%5."/>
      <w:lvlJc w:val="left"/>
      <w:pPr>
        <w:ind w:left="3600" w:hanging="360"/>
      </w:pPr>
    </w:lvl>
    <w:lvl w:ilvl="5" w:tplc="87C61F2E">
      <w:start w:val="1"/>
      <w:numFmt w:val="lowerRoman"/>
      <w:lvlText w:val="%6."/>
      <w:lvlJc w:val="right"/>
      <w:pPr>
        <w:ind w:left="4320" w:hanging="180"/>
      </w:pPr>
    </w:lvl>
    <w:lvl w:ilvl="6" w:tplc="6CF6B7A6">
      <w:start w:val="1"/>
      <w:numFmt w:val="decimal"/>
      <w:lvlText w:val="%7."/>
      <w:lvlJc w:val="left"/>
      <w:pPr>
        <w:ind w:left="5040" w:hanging="360"/>
      </w:pPr>
    </w:lvl>
    <w:lvl w:ilvl="7" w:tplc="FFD09CAE">
      <w:start w:val="1"/>
      <w:numFmt w:val="lowerLetter"/>
      <w:lvlText w:val="%8."/>
      <w:lvlJc w:val="left"/>
      <w:pPr>
        <w:ind w:left="5760" w:hanging="360"/>
      </w:pPr>
    </w:lvl>
    <w:lvl w:ilvl="8" w:tplc="460A7A70">
      <w:start w:val="1"/>
      <w:numFmt w:val="lowerRoman"/>
      <w:lvlText w:val="%9."/>
      <w:lvlJc w:val="right"/>
      <w:pPr>
        <w:ind w:left="6480" w:hanging="180"/>
      </w:pPr>
    </w:lvl>
  </w:abstractNum>
  <w:abstractNum w:abstractNumId="7" w15:restartNumberingAfterBreak="0">
    <w:nsid w:val="24E17F9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275CD0"/>
    <w:multiLevelType w:val="hybridMultilevel"/>
    <w:tmpl w:val="C1882614"/>
    <w:lvl w:ilvl="0" w:tplc="4A34FDDE">
      <w:start w:val="1"/>
      <w:numFmt w:val="decimal"/>
      <w:lvlText w:val="%1."/>
      <w:lvlJc w:val="left"/>
      <w:pPr>
        <w:ind w:left="360" w:hanging="360"/>
      </w:pPr>
      <w:rPr>
        <w:rFonts w:hint="default"/>
      </w:rPr>
    </w:lvl>
    <w:lvl w:ilvl="1" w:tplc="E2FEBC8C">
      <w:start w:val="1"/>
      <w:numFmt w:val="lowerLetter"/>
      <w:lvlText w:val="%2."/>
      <w:lvlJc w:val="left"/>
      <w:pPr>
        <w:ind w:left="1080" w:hanging="360"/>
      </w:pPr>
    </w:lvl>
    <w:lvl w:ilvl="2" w:tplc="DD26AFFC">
      <w:start w:val="1"/>
      <w:numFmt w:val="lowerRoman"/>
      <w:lvlText w:val="%3."/>
      <w:lvlJc w:val="right"/>
      <w:pPr>
        <w:ind w:left="1800" w:hanging="180"/>
      </w:pPr>
    </w:lvl>
    <w:lvl w:ilvl="3" w:tplc="F05C78D4">
      <w:start w:val="1"/>
      <w:numFmt w:val="decimal"/>
      <w:lvlText w:val="%4."/>
      <w:lvlJc w:val="left"/>
      <w:pPr>
        <w:ind w:left="2520" w:hanging="360"/>
      </w:pPr>
    </w:lvl>
    <w:lvl w:ilvl="4" w:tplc="C008AC7E">
      <w:start w:val="1"/>
      <w:numFmt w:val="lowerLetter"/>
      <w:lvlText w:val="%5."/>
      <w:lvlJc w:val="left"/>
      <w:pPr>
        <w:ind w:left="3240" w:hanging="360"/>
      </w:pPr>
    </w:lvl>
    <w:lvl w:ilvl="5" w:tplc="D9867986">
      <w:start w:val="1"/>
      <w:numFmt w:val="lowerRoman"/>
      <w:lvlText w:val="%6."/>
      <w:lvlJc w:val="right"/>
      <w:pPr>
        <w:ind w:left="3960" w:hanging="180"/>
      </w:pPr>
    </w:lvl>
    <w:lvl w:ilvl="6" w:tplc="93D828BA">
      <w:start w:val="1"/>
      <w:numFmt w:val="decimal"/>
      <w:lvlText w:val="%7."/>
      <w:lvlJc w:val="left"/>
      <w:pPr>
        <w:ind w:left="4680" w:hanging="360"/>
      </w:pPr>
    </w:lvl>
    <w:lvl w:ilvl="7" w:tplc="BB64600E">
      <w:start w:val="1"/>
      <w:numFmt w:val="lowerLetter"/>
      <w:lvlText w:val="%8."/>
      <w:lvlJc w:val="left"/>
      <w:pPr>
        <w:ind w:left="5400" w:hanging="360"/>
      </w:pPr>
    </w:lvl>
    <w:lvl w:ilvl="8" w:tplc="6A187DA4">
      <w:start w:val="1"/>
      <w:numFmt w:val="lowerRoman"/>
      <w:lvlText w:val="%9."/>
      <w:lvlJc w:val="right"/>
      <w:pPr>
        <w:ind w:left="6120" w:hanging="180"/>
      </w:pPr>
    </w:lvl>
  </w:abstractNum>
  <w:abstractNum w:abstractNumId="9" w15:restartNumberingAfterBreak="0">
    <w:nsid w:val="27510F0D"/>
    <w:multiLevelType w:val="hybridMultilevel"/>
    <w:tmpl w:val="3E5A7D88"/>
    <w:lvl w:ilvl="0" w:tplc="61F0AC96">
      <w:start w:val="1"/>
      <w:numFmt w:val="decimal"/>
      <w:lvlText w:val="%1."/>
      <w:lvlJc w:val="left"/>
      <w:pPr>
        <w:ind w:left="720" w:hanging="360"/>
      </w:pPr>
      <w:rPr>
        <w:rFonts w:hint="default"/>
      </w:rPr>
    </w:lvl>
    <w:lvl w:ilvl="1" w:tplc="A80200FE">
      <w:start w:val="1"/>
      <w:numFmt w:val="lowerLetter"/>
      <w:lvlText w:val="%2."/>
      <w:lvlJc w:val="left"/>
      <w:pPr>
        <w:ind w:left="1440" w:hanging="360"/>
      </w:pPr>
    </w:lvl>
    <w:lvl w:ilvl="2" w:tplc="6F28E8C4">
      <w:start w:val="1"/>
      <w:numFmt w:val="lowerRoman"/>
      <w:lvlText w:val="%3."/>
      <w:lvlJc w:val="right"/>
      <w:pPr>
        <w:ind w:left="2160" w:hanging="180"/>
      </w:pPr>
    </w:lvl>
    <w:lvl w:ilvl="3" w:tplc="589A6EDE">
      <w:start w:val="1"/>
      <w:numFmt w:val="decimal"/>
      <w:lvlText w:val="%4."/>
      <w:lvlJc w:val="left"/>
      <w:pPr>
        <w:ind w:left="2880" w:hanging="360"/>
      </w:pPr>
    </w:lvl>
    <w:lvl w:ilvl="4" w:tplc="9306C12A">
      <w:start w:val="1"/>
      <w:numFmt w:val="lowerLetter"/>
      <w:lvlText w:val="%5."/>
      <w:lvlJc w:val="left"/>
      <w:pPr>
        <w:ind w:left="3600" w:hanging="360"/>
      </w:pPr>
    </w:lvl>
    <w:lvl w:ilvl="5" w:tplc="E3BAE838">
      <w:start w:val="1"/>
      <w:numFmt w:val="lowerRoman"/>
      <w:lvlText w:val="%6."/>
      <w:lvlJc w:val="right"/>
      <w:pPr>
        <w:ind w:left="4320" w:hanging="180"/>
      </w:pPr>
    </w:lvl>
    <w:lvl w:ilvl="6" w:tplc="6DC21C5A">
      <w:start w:val="1"/>
      <w:numFmt w:val="decimal"/>
      <w:lvlText w:val="%7."/>
      <w:lvlJc w:val="left"/>
      <w:pPr>
        <w:ind w:left="5040" w:hanging="360"/>
      </w:pPr>
    </w:lvl>
    <w:lvl w:ilvl="7" w:tplc="F9109F8A">
      <w:start w:val="1"/>
      <w:numFmt w:val="lowerLetter"/>
      <w:lvlText w:val="%8."/>
      <w:lvlJc w:val="left"/>
      <w:pPr>
        <w:ind w:left="5760" w:hanging="360"/>
      </w:pPr>
    </w:lvl>
    <w:lvl w:ilvl="8" w:tplc="DF78C0E4">
      <w:start w:val="1"/>
      <w:numFmt w:val="lowerRoman"/>
      <w:lvlText w:val="%9."/>
      <w:lvlJc w:val="right"/>
      <w:pPr>
        <w:ind w:left="6480" w:hanging="180"/>
      </w:pPr>
    </w:lvl>
  </w:abstractNum>
  <w:abstractNum w:abstractNumId="10" w15:restartNumberingAfterBreak="0">
    <w:nsid w:val="295308A2"/>
    <w:multiLevelType w:val="hybridMultilevel"/>
    <w:tmpl w:val="E2F090C6"/>
    <w:lvl w:ilvl="0" w:tplc="A36C171C">
      <w:start w:val="1"/>
      <w:numFmt w:val="decimal"/>
      <w:lvlText w:val="%1."/>
      <w:lvlJc w:val="left"/>
      <w:pPr>
        <w:ind w:left="720" w:hanging="360"/>
      </w:pPr>
      <w:rPr>
        <w:rFonts w:hint="default"/>
        <w:color w:val="0070C0"/>
        <w:sz w:val="24"/>
        <w:u w:val="none"/>
      </w:rPr>
    </w:lvl>
    <w:lvl w:ilvl="1" w:tplc="EA02D936">
      <w:start w:val="1"/>
      <w:numFmt w:val="lowerLetter"/>
      <w:lvlText w:val="%2."/>
      <w:lvlJc w:val="left"/>
      <w:pPr>
        <w:ind w:left="1440" w:hanging="360"/>
      </w:pPr>
    </w:lvl>
    <w:lvl w:ilvl="2" w:tplc="A76A25A6">
      <w:start w:val="1"/>
      <w:numFmt w:val="lowerRoman"/>
      <w:lvlText w:val="%3."/>
      <w:lvlJc w:val="right"/>
      <w:pPr>
        <w:ind w:left="2160" w:hanging="180"/>
      </w:pPr>
    </w:lvl>
    <w:lvl w:ilvl="3" w:tplc="A45842B0">
      <w:start w:val="1"/>
      <w:numFmt w:val="decimal"/>
      <w:lvlText w:val="%4."/>
      <w:lvlJc w:val="left"/>
      <w:pPr>
        <w:ind w:left="2880" w:hanging="360"/>
      </w:pPr>
    </w:lvl>
    <w:lvl w:ilvl="4" w:tplc="DE1A0CC0">
      <w:start w:val="1"/>
      <w:numFmt w:val="lowerLetter"/>
      <w:lvlText w:val="%5."/>
      <w:lvlJc w:val="left"/>
      <w:pPr>
        <w:ind w:left="3600" w:hanging="360"/>
      </w:pPr>
    </w:lvl>
    <w:lvl w:ilvl="5" w:tplc="89C84500">
      <w:start w:val="1"/>
      <w:numFmt w:val="lowerRoman"/>
      <w:lvlText w:val="%6."/>
      <w:lvlJc w:val="right"/>
      <w:pPr>
        <w:ind w:left="4320" w:hanging="180"/>
      </w:pPr>
    </w:lvl>
    <w:lvl w:ilvl="6" w:tplc="698E094A">
      <w:start w:val="1"/>
      <w:numFmt w:val="decimal"/>
      <w:lvlText w:val="%7."/>
      <w:lvlJc w:val="left"/>
      <w:pPr>
        <w:ind w:left="5040" w:hanging="360"/>
      </w:pPr>
    </w:lvl>
    <w:lvl w:ilvl="7" w:tplc="D834E54A">
      <w:start w:val="1"/>
      <w:numFmt w:val="lowerLetter"/>
      <w:lvlText w:val="%8."/>
      <w:lvlJc w:val="left"/>
      <w:pPr>
        <w:ind w:left="5760" w:hanging="360"/>
      </w:pPr>
    </w:lvl>
    <w:lvl w:ilvl="8" w:tplc="C562BA9A">
      <w:start w:val="1"/>
      <w:numFmt w:val="lowerRoman"/>
      <w:lvlText w:val="%9."/>
      <w:lvlJc w:val="right"/>
      <w:pPr>
        <w:ind w:left="6480" w:hanging="180"/>
      </w:pPr>
    </w:lvl>
  </w:abstractNum>
  <w:abstractNum w:abstractNumId="11" w15:restartNumberingAfterBreak="0">
    <w:nsid w:val="2BB45B88"/>
    <w:multiLevelType w:val="hybridMultilevel"/>
    <w:tmpl w:val="54E65472"/>
    <w:lvl w:ilvl="0" w:tplc="1ECAA27C">
      <w:start w:val="1"/>
      <w:numFmt w:val="bullet"/>
      <w:lvlText w:val=""/>
      <w:lvlJc w:val="left"/>
      <w:pPr>
        <w:ind w:left="720" w:hanging="360"/>
      </w:pPr>
      <w:rPr>
        <w:rFonts w:hint="default" w:ascii="Symbol" w:hAnsi="Symbol"/>
      </w:rPr>
    </w:lvl>
    <w:lvl w:ilvl="1" w:tplc="16644FD6">
      <w:start w:val="1"/>
      <w:numFmt w:val="decimal"/>
      <w:lvlText w:val="%2."/>
      <w:lvlJc w:val="left"/>
      <w:pPr>
        <w:tabs>
          <w:tab w:val="num" w:pos="1440"/>
        </w:tabs>
        <w:ind w:left="1440" w:hanging="360"/>
      </w:pPr>
    </w:lvl>
    <w:lvl w:ilvl="2" w:tplc="160410B6">
      <w:start w:val="1"/>
      <w:numFmt w:val="decimal"/>
      <w:lvlText w:val="%3."/>
      <w:lvlJc w:val="left"/>
      <w:pPr>
        <w:tabs>
          <w:tab w:val="num" w:pos="2160"/>
        </w:tabs>
        <w:ind w:left="2160" w:hanging="360"/>
      </w:pPr>
    </w:lvl>
    <w:lvl w:ilvl="3" w:tplc="7982F7E4">
      <w:start w:val="1"/>
      <w:numFmt w:val="decimal"/>
      <w:lvlText w:val="%4."/>
      <w:lvlJc w:val="left"/>
      <w:pPr>
        <w:tabs>
          <w:tab w:val="num" w:pos="2880"/>
        </w:tabs>
        <w:ind w:left="2880" w:hanging="360"/>
      </w:pPr>
    </w:lvl>
    <w:lvl w:ilvl="4" w:tplc="89E0BC4C">
      <w:start w:val="1"/>
      <w:numFmt w:val="decimal"/>
      <w:lvlText w:val="%5."/>
      <w:lvlJc w:val="left"/>
      <w:pPr>
        <w:tabs>
          <w:tab w:val="num" w:pos="3600"/>
        </w:tabs>
        <w:ind w:left="3600" w:hanging="360"/>
      </w:pPr>
    </w:lvl>
    <w:lvl w:ilvl="5" w:tplc="60DC3650">
      <w:start w:val="1"/>
      <w:numFmt w:val="decimal"/>
      <w:lvlText w:val="%6."/>
      <w:lvlJc w:val="left"/>
      <w:pPr>
        <w:tabs>
          <w:tab w:val="num" w:pos="4320"/>
        </w:tabs>
        <w:ind w:left="4320" w:hanging="360"/>
      </w:pPr>
    </w:lvl>
    <w:lvl w:ilvl="6" w:tplc="1B607A0C">
      <w:start w:val="1"/>
      <w:numFmt w:val="decimal"/>
      <w:lvlText w:val="%7."/>
      <w:lvlJc w:val="left"/>
      <w:pPr>
        <w:tabs>
          <w:tab w:val="num" w:pos="5040"/>
        </w:tabs>
        <w:ind w:left="5040" w:hanging="360"/>
      </w:pPr>
    </w:lvl>
    <w:lvl w:ilvl="7" w:tplc="95CE7C2E">
      <w:start w:val="1"/>
      <w:numFmt w:val="decimal"/>
      <w:lvlText w:val="%8."/>
      <w:lvlJc w:val="left"/>
      <w:pPr>
        <w:tabs>
          <w:tab w:val="num" w:pos="5760"/>
        </w:tabs>
        <w:ind w:left="5760" w:hanging="360"/>
      </w:pPr>
    </w:lvl>
    <w:lvl w:ilvl="8" w:tplc="94BA4A2A">
      <w:start w:val="1"/>
      <w:numFmt w:val="decimal"/>
      <w:lvlText w:val="%9."/>
      <w:lvlJc w:val="left"/>
      <w:pPr>
        <w:tabs>
          <w:tab w:val="num" w:pos="6480"/>
        </w:tabs>
        <w:ind w:left="6480" w:hanging="360"/>
      </w:pPr>
    </w:lvl>
  </w:abstractNum>
  <w:abstractNum w:abstractNumId="12" w15:restartNumberingAfterBreak="0">
    <w:nsid w:val="2BB62F97"/>
    <w:multiLevelType w:val="hybridMultilevel"/>
    <w:tmpl w:val="F4BEC24A"/>
    <w:lvl w:ilvl="0" w:tplc="37287E78">
      <w:start w:val="1"/>
      <w:numFmt w:val="decimal"/>
      <w:lvlText w:val="%1."/>
      <w:lvlJc w:val="left"/>
      <w:pPr>
        <w:ind w:left="720" w:hanging="360"/>
      </w:pPr>
      <w:rPr>
        <w:rFonts w:hint="default"/>
      </w:rPr>
    </w:lvl>
    <w:lvl w:ilvl="1" w:tplc="444EC076">
      <w:start w:val="1"/>
      <w:numFmt w:val="lowerLetter"/>
      <w:lvlText w:val="%2."/>
      <w:lvlJc w:val="left"/>
      <w:pPr>
        <w:ind w:left="1440" w:hanging="360"/>
      </w:pPr>
    </w:lvl>
    <w:lvl w:ilvl="2" w:tplc="102CAA22">
      <w:start w:val="1"/>
      <w:numFmt w:val="lowerRoman"/>
      <w:lvlText w:val="%3."/>
      <w:lvlJc w:val="right"/>
      <w:pPr>
        <w:ind w:left="2160" w:hanging="180"/>
      </w:pPr>
    </w:lvl>
    <w:lvl w:ilvl="3" w:tplc="48C408F8">
      <w:start w:val="1"/>
      <w:numFmt w:val="decimal"/>
      <w:lvlText w:val="%4."/>
      <w:lvlJc w:val="left"/>
      <w:pPr>
        <w:ind w:left="2880" w:hanging="360"/>
      </w:pPr>
    </w:lvl>
    <w:lvl w:ilvl="4" w:tplc="5680E7BE">
      <w:start w:val="1"/>
      <w:numFmt w:val="lowerLetter"/>
      <w:lvlText w:val="%5."/>
      <w:lvlJc w:val="left"/>
      <w:pPr>
        <w:ind w:left="3600" w:hanging="360"/>
      </w:pPr>
    </w:lvl>
    <w:lvl w:ilvl="5" w:tplc="2126EFC8">
      <w:start w:val="1"/>
      <w:numFmt w:val="lowerRoman"/>
      <w:lvlText w:val="%6."/>
      <w:lvlJc w:val="right"/>
      <w:pPr>
        <w:ind w:left="4320" w:hanging="180"/>
      </w:pPr>
    </w:lvl>
    <w:lvl w:ilvl="6" w:tplc="8758D2AA">
      <w:start w:val="1"/>
      <w:numFmt w:val="decimal"/>
      <w:lvlText w:val="%7."/>
      <w:lvlJc w:val="left"/>
      <w:pPr>
        <w:ind w:left="5040" w:hanging="360"/>
      </w:pPr>
    </w:lvl>
    <w:lvl w:ilvl="7" w:tplc="6CD0E232">
      <w:start w:val="1"/>
      <w:numFmt w:val="lowerLetter"/>
      <w:lvlText w:val="%8."/>
      <w:lvlJc w:val="left"/>
      <w:pPr>
        <w:ind w:left="5760" w:hanging="360"/>
      </w:pPr>
    </w:lvl>
    <w:lvl w:ilvl="8" w:tplc="39C0D848">
      <w:start w:val="1"/>
      <w:numFmt w:val="lowerRoman"/>
      <w:lvlText w:val="%9."/>
      <w:lvlJc w:val="right"/>
      <w:pPr>
        <w:ind w:left="6480" w:hanging="180"/>
      </w:pPr>
    </w:lvl>
  </w:abstractNum>
  <w:abstractNum w:abstractNumId="13" w15:restartNumberingAfterBreak="0">
    <w:nsid w:val="371A1EFE"/>
    <w:multiLevelType w:val="hybridMultilevel"/>
    <w:tmpl w:val="62501E94"/>
    <w:lvl w:ilvl="0" w:tplc="5E9E6D24">
      <w:start w:val="1"/>
      <w:numFmt w:val="upperRoman"/>
      <w:lvlText w:val="%1."/>
      <w:lvlJc w:val="left"/>
      <w:pPr>
        <w:ind w:left="1080" w:hanging="720"/>
      </w:pPr>
      <w:rPr>
        <w:rFonts w:hint="default" w:ascii="Calibri" w:hAnsi="Calibri" w:cs="Calibri"/>
        <w:b w:val="0"/>
        <w:color w:val="000000"/>
        <w:sz w:val="20"/>
      </w:rPr>
    </w:lvl>
    <w:lvl w:ilvl="1" w:tplc="5AC0F2F4">
      <w:start w:val="1"/>
      <w:numFmt w:val="lowerLetter"/>
      <w:lvlText w:val="%2."/>
      <w:lvlJc w:val="left"/>
      <w:pPr>
        <w:ind w:left="1440" w:hanging="360"/>
      </w:pPr>
    </w:lvl>
    <w:lvl w:ilvl="2" w:tplc="45E85E22">
      <w:start w:val="1"/>
      <w:numFmt w:val="lowerRoman"/>
      <w:lvlText w:val="%3."/>
      <w:lvlJc w:val="right"/>
      <w:pPr>
        <w:ind w:left="2160" w:hanging="180"/>
      </w:pPr>
    </w:lvl>
    <w:lvl w:ilvl="3" w:tplc="D054E6FA">
      <w:start w:val="1"/>
      <w:numFmt w:val="decimal"/>
      <w:lvlText w:val="%4."/>
      <w:lvlJc w:val="left"/>
      <w:pPr>
        <w:ind w:left="2880" w:hanging="360"/>
      </w:pPr>
    </w:lvl>
    <w:lvl w:ilvl="4" w:tplc="A7E234EE">
      <w:start w:val="1"/>
      <w:numFmt w:val="lowerLetter"/>
      <w:lvlText w:val="%5."/>
      <w:lvlJc w:val="left"/>
      <w:pPr>
        <w:ind w:left="3600" w:hanging="360"/>
      </w:pPr>
    </w:lvl>
    <w:lvl w:ilvl="5" w:tplc="084A6064">
      <w:start w:val="1"/>
      <w:numFmt w:val="lowerRoman"/>
      <w:lvlText w:val="%6."/>
      <w:lvlJc w:val="right"/>
      <w:pPr>
        <w:ind w:left="4320" w:hanging="180"/>
      </w:pPr>
    </w:lvl>
    <w:lvl w:ilvl="6" w:tplc="676C35AA">
      <w:start w:val="1"/>
      <w:numFmt w:val="decimal"/>
      <w:lvlText w:val="%7."/>
      <w:lvlJc w:val="left"/>
      <w:pPr>
        <w:ind w:left="5040" w:hanging="360"/>
      </w:pPr>
    </w:lvl>
    <w:lvl w:ilvl="7" w:tplc="45A89E04">
      <w:start w:val="1"/>
      <w:numFmt w:val="lowerLetter"/>
      <w:lvlText w:val="%8."/>
      <w:lvlJc w:val="left"/>
      <w:pPr>
        <w:ind w:left="5760" w:hanging="360"/>
      </w:pPr>
    </w:lvl>
    <w:lvl w:ilvl="8" w:tplc="9C8ADBD0">
      <w:start w:val="1"/>
      <w:numFmt w:val="lowerRoman"/>
      <w:lvlText w:val="%9."/>
      <w:lvlJc w:val="right"/>
      <w:pPr>
        <w:ind w:left="6480" w:hanging="180"/>
      </w:pPr>
    </w:lvl>
  </w:abstractNum>
  <w:abstractNum w:abstractNumId="14" w15:restartNumberingAfterBreak="0">
    <w:nsid w:val="3AFE6171"/>
    <w:multiLevelType w:val="hybridMultilevel"/>
    <w:tmpl w:val="CA2C9694"/>
    <w:lvl w:ilvl="0" w:tplc="46EAD26C">
      <w:start w:val="1"/>
      <w:numFmt w:val="decimal"/>
      <w:lvlText w:val="%1."/>
      <w:lvlJc w:val="left"/>
      <w:pPr>
        <w:ind w:left="720" w:hanging="360"/>
      </w:pPr>
      <w:rPr>
        <w:rFonts w:hint="default"/>
      </w:rPr>
    </w:lvl>
    <w:lvl w:ilvl="1" w:tplc="1D0A587A">
      <w:start w:val="1"/>
      <w:numFmt w:val="lowerLetter"/>
      <w:lvlText w:val="%2."/>
      <w:lvlJc w:val="left"/>
      <w:pPr>
        <w:ind w:left="1440" w:hanging="360"/>
      </w:pPr>
    </w:lvl>
    <w:lvl w:ilvl="2" w:tplc="B8341A78">
      <w:start w:val="1"/>
      <w:numFmt w:val="lowerRoman"/>
      <w:lvlText w:val="%3."/>
      <w:lvlJc w:val="right"/>
      <w:pPr>
        <w:ind w:left="2160" w:hanging="180"/>
      </w:pPr>
    </w:lvl>
    <w:lvl w:ilvl="3" w:tplc="B7968976">
      <w:start w:val="1"/>
      <w:numFmt w:val="decimal"/>
      <w:lvlText w:val="%4."/>
      <w:lvlJc w:val="left"/>
      <w:pPr>
        <w:ind w:left="2880" w:hanging="360"/>
      </w:pPr>
    </w:lvl>
    <w:lvl w:ilvl="4" w:tplc="EC7C0654">
      <w:start w:val="1"/>
      <w:numFmt w:val="lowerLetter"/>
      <w:lvlText w:val="%5."/>
      <w:lvlJc w:val="left"/>
      <w:pPr>
        <w:ind w:left="3600" w:hanging="360"/>
      </w:pPr>
    </w:lvl>
    <w:lvl w:ilvl="5" w:tplc="046CDC68">
      <w:start w:val="1"/>
      <w:numFmt w:val="lowerRoman"/>
      <w:lvlText w:val="%6."/>
      <w:lvlJc w:val="right"/>
      <w:pPr>
        <w:ind w:left="4320" w:hanging="180"/>
      </w:pPr>
    </w:lvl>
    <w:lvl w:ilvl="6" w:tplc="24CABA90">
      <w:start w:val="1"/>
      <w:numFmt w:val="decimal"/>
      <w:lvlText w:val="%7."/>
      <w:lvlJc w:val="left"/>
      <w:pPr>
        <w:ind w:left="5040" w:hanging="360"/>
      </w:pPr>
    </w:lvl>
    <w:lvl w:ilvl="7" w:tplc="CCCAE01C">
      <w:start w:val="1"/>
      <w:numFmt w:val="lowerLetter"/>
      <w:lvlText w:val="%8."/>
      <w:lvlJc w:val="left"/>
      <w:pPr>
        <w:ind w:left="5760" w:hanging="360"/>
      </w:pPr>
    </w:lvl>
    <w:lvl w:ilvl="8" w:tplc="0C5A59E4">
      <w:start w:val="1"/>
      <w:numFmt w:val="lowerRoman"/>
      <w:lvlText w:val="%9."/>
      <w:lvlJc w:val="right"/>
      <w:pPr>
        <w:ind w:left="6480" w:hanging="180"/>
      </w:pPr>
    </w:lvl>
  </w:abstractNum>
  <w:abstractNum w:abstractNumId="15" w15:restartNumberingAfterBreak="0">
    <w:nsid w:val="3C507E87"/>
    <w:multiLevelType w:val="hybridMultilevel"/>
    <w:tmpl w:val="7FBE2E44"/>
    <w:lvl w:ilvl="0" w:tplc="7F6844FA">
      <w:numFmt w:val="bullet"/>
      <w:lvlText w:val="-"/>
      <w:lvlJc w:val="left"/>
      <w:pPr>
        <w:ind w:left="720" w:hanging="360"/>
      </w:pPr>
      <w:rPr>
        <w:rFonts w:hint="default" w:ascii="Calibri" w:hAnsi="Calibri" w:eastAsia="Calibri" w:cs="Calibr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6" w15:restartNumberingAfterBreak="0">
    <w:nsid w:val="3FDE7BA3"/>
    <w:multiLevelType w:val="hybridMultilevel"/>
    <w:tmpl w:val="00CAA8BE"/>
    <w:lvl w:ilvl="0" w:tplc="EFA2CE96">
      <w:start w:val="1"/>
      <w:numFmt w:val="decimal"/>
      <w:lvlText w:val="%1."/>
      <w:lvlJc w:val="left"/>
      <w:pPr>
        <w:ind w:left="720" w:hanging="360"/>
      </w:pPr>
      <w:rPr>
        <w:rFonts w:hint="default"/>
        <w:color w:val="0070C0"/>
        <w:sz w:val="24"/>
        <w:u w:val="none"/>
      </w:rPr>
    </w:lvl>
    <w:lvl w:ilvl="1" w:tplc="EBF24656">
      <w:start w:val="1"/>
      <w:numFmt w:val="lowerLetter"/>
      <w:lvlText w:val="%2."/>
      <w:lvlJc w:val="left"/>
      <w:pPr>
        <w:ind w:left="1440" w:hanging="360"/>
      </w:pPr>
    </w:lvl>
    <w:lvl w:ilvl="2" w:tplc="D924F9E6">
      <w:start w:val="1"/>
      <w:numFmt w:val="lowerRoman"/>
      <w:lvlText w:val="%3."/>
      <w:lvlJc w:val="right"/>
      <w:pPr>
        <w:ind w:left="2160" w:hanging="180"/>
      </w:pPr>
    </w:lvl>
    <w:lvl w:ilvl="3" w:tplc="89BEC682">
      <w:start w:val="1"/>
      <w:numFmt w:val="decimal"/>
      <w:lvlText w:val="%4."/>
      <w:lvlJc w:val="left"/>
      <w:pPr>
        <w:ind w:left="2880" w:hanging="360"/>
      </w:pPr>
    </w:lvl>
    <w:lvl w:ilvl="4" w:tplc="25B4EADA">
      <w:start w:val="1"/>
      <w:numFmt w:val="lowerLetter"/>
      <w:lvlText w:val="%5."/>
      <w:lvlJc w:val="left"/>
      <w:pPr>
        <w:ind w:left="3600" w:hanging="360"/>
      </w:pPr>
    </w:lvl>
    <w:lvl w:ilvl="5" w:tplc="5232BF10">
      <w:start w:val="1"/>
      <w:numFmt w:val="lowerRoman"/>
      <w:lvlText w:val="%6."/>
      <w:lvlJc w:val="right"/>
      <w:pPr>
        <w:ind w:left="4320" w:hanging="180"/>
      </w:pPr>
    </w:lvl>
    <w:lvl w:ilvl="6" w:tplc="4DAC3D64">
      <w:start w:val="1"/>
      <w:numFmt w:val="decimal"/>
      <w:lvlText w:val="%7."/>
      <w:lvlJc w:val="left"/>
      <w:pPr>
        <w:ind w:left="5040" w:hanging="360"/>
      </w:pPr>
    </w:lvl>
    <w:lvl w:ilvl="7" w:tplc="7756834C">
      <w:start w:val="1"/>
      <w:numFmt w:val="lowerLetter"/>
      <w:lvlText w:val="%8."/>
      <w:lvlJc w:val="left"/>
      <w:pPr>
        <w:ind w:left="5760" w:hanging="360"/>
      </w:pPr>
    </w:lvl>
    <w:lvl w:ilvl="8" w:tplc="8AF203AA">
      <w:start w:val="1"/>
      <w:numFmt w:val="lowerRoman"/>
      <w:lvlText w:val="%9."/>
      <w:lvlJc w:val="right"/>
      <w:pPr>
        <w:ind w:left="6480" w:hanging="180"/>
      </w:pPr>
    </w:lvl>
  </w:abstractNum>
  <w:abstractNum w:abstractNumId="17" w15:restartNumberingAfterBreak="0">
    <w:nsid w:val="47606989"/>
    <w:multiLevelType w:val="hybridMultilevel"/>
    <w:tmpl w:val="06FEB334"/>
    <w:lvl w:ilvl="0" w:tplc="6B425340">
      <w:start w:val="1"/>
      <w:numFmt w:val="bullet"/>
      <w:lvlText w:val=""/>
      <w:lvlJc w:val="left"/>
      <w:pPr>
        <w:ind w:left="720" w:hanging="360"/>
      </w:pPr>
      <w:rPr>
        <w:rFonts w:hint="default" w:ascii="Symbol" w:hAnsi="Symbol"/>
      </w:rPr>
    </w:lvl>
    <w:lvl w:ilvl="1" w:tplc="3E3847D0">
      <w:start w:val="1"/>
      <w:numFmt w:val="bullet"/>
      <w:lvlText w:val="o"/>
      <w:lvlJc w:val="left"/>
      <w:pPr>
        <w:ind w:left="1440" w:hanging="360"/>
      </w:pPr>
      <w:rPr>
        <w:rFonts w:hint="default" w:ascii="Courier New" w:hAnsi="Courier New" w:cs="Courier New"/>
      </w:rPr>
    </w:lvl>
    <w:lvl w:ilvl="2" w:tplc="7E7AA2EE">
      <w:start w:val="1"/>
      <w:numFmt w:val="bullet"/>
      <w:lvlText w:val=""/>
      <w:lvlJc w:val="left"/>
      <w:pPr>
        <w:ind w:left="2160" w:hanging="360"/>
      </w:pPr>
      <w:rPr>
        <w:rFonts w:hint="default" w:ascii="Wingdings" w:hAnsi="Wingdings"/>
      </w:rPr>
    </w:lvl>
    <w:lvl w:ilvl="3" w:tplc="199A8DCE">
      <w:start w:val="1"/>
      <w:numFmt w:val="bullet"/>
      <w:lvlText w:val=""/>
      <w:lvlJc w:val="left"/>
      <w:pPr>
        <w:ind w:left="2880" w:hanging="360"/>
      </w:pPr>
      <w:rPr>
        <w:rFonts w:hint="default" w:ascii="Symbol" w:hAnsi="Symbol"/>
      </w:rPr>
    </w:lvl>
    <w:lvl w:ilvl="4" w:tplc="970AE7E8">
      <w:start w:val="1"/>
      <w:numFmt w:val="bullet"/>
      <w:lvlText w:val="o"/>
      <w:lvlJc w:val="left"/>
      <w:pPr>
        <w:ind w:left="3600" w:hanging="360"/>
      </w:pPr>
      <w:rPr>
        <w:rFonts w:hint="default" w:ascii="Courier New" w:hAnsi="Courier New" w:cs="Courier New"/>
      </w:rPr>
    </w:lvl>
    <w:lvl w:ilvl="5" w:tplc="4FEA251E">
      <w:start w:val="1"/>
      <w:numFmt w:val="bullet"/>
      <w:lvlText w:val=""/>
      <w:lvlJc w:val="left"/>
      <w:pPr>
        <w:ind w:left="4320" w:hanging="360"/>
      </w:pPr>
      <w:rPr>
        <w:rFonts w:hint="default" w:ascii="Wingdings" w:hAnsi="Wingdings"/>
      </w:rPr>
    </w:lvl>
    <w:lvl w:ilvl="6" w:tplc="53F078BE">
      <w:start w:val="1"/>
      <w:numFmt w:val="bullet"/>
      <w:lvlText w:val=""/>
      <w:lvlJc w:val="left"/>
      <w:pPr>
        <w:ind w:left="5040" w:hanging="360"/>
      </w:pPr>
      <w:rPr>
        <w:rFonts w:hint="default" w:ascii="Symbol" w:hAnsi="Symbol"/>
      </w:rPr>
    </w:lvl>
    <w:lvl w:ilvl="7" w:tplc="98D841F8">
      <w:start w:val="1"/>
      <w:numFmt w:val="bullet"/>
      <w:lvlText w:val="o"/>
      <w:lvlJc w:val="left"/>
      <w:pPr>
        <w:ind w:left="5760" w:hanging="360"/>
      </w:pPr>
      <w:rPr>
        <w:rFonts w:hint="default" w:ascii="Courier New" w:hAnsi="Courier New" w:cs="Courier New"/>
      </w:rPr>
    </w:lvl>
    <w:lvl w:ilvl="8" w:tplc="44FE1E22">
      <w:start w:val="1"/>
      <w:numFmt w:val="bullet"/>
      <w:lvlText w:val=""/>
      <w:lvlJc w:val="left"/>
      <w:pPr>
        <w:ind w:left="6480" w:hanging="360"/>
      </w:pPr>
      <w:rPr>
        <w:rFonts w:hint="default" w:ascii="Wingdings" w:hAnsi="Wingdings"/>
      </w:rPr>
    </w:lvl>
  </w:abstractNum>
  <w:abstractNum w:abstractNumId="18" w15:restartNumberingAfterBreak="0">
    <w:nsid w:val="4C812D37"/>
    <w:multiLevelType w:val="hybridMultilevel"/>
    <w:tmpl w:val="C360D832"/>
    <w:lvl w:ilvl="0" w:tplc="B28C52FC">
      <w:start w:val="2"/>
      <w:numFmt w:val="bullet"/>
      <w:lvlText w:val="-"/>
      <w:lvlJc w:val="left"/>
      <w:pPr>
        <w:ind w:left="720" w:hanging="360"/>
      </w:pPr>
      <w:rPr>
        <w:rFonts w:hint="default" w:ascii="Calibri" w:hAnsi="Calibri" w:eastAsia="Calibri" w:cs="Calibri"/>
      </w:rPr>
    </w:lvl>
    <w:lvl w:ilvl="1" w:tplc="0730FC50">
      <w:start w:val="1"/>
      <w:numFmt w:val="bullet"/>
      <w:lvlText w:val="o"/>
      <w:lvlJc w:val="left"/>
      <w:pPr>
        <w:ind w:left="1440" w:hanging="360"/>
      </w:pPr>
      <w:rPr>
        <w:rFonts w:hint="default" w:ascii="Courier New" w:hAnsi="Courier New" w:cs="Courier New"/>
      </w:rPr>
    </w:lvl>
    <w:lvl w:ilvl="2" w:tplc="2202FCFA">
      <w:start w:val="1"/>
      <w:numFmt w:val="bullet"/>
      <w:lvlText w:val=""/>
      <w:lvlJc w:val="left"/>
      <w:pPr>
        <w:ind w:left="2160" w:hanging="360"/>
      </w:pPr>
      <w:rPr>
        <w:rFonts w:hint="default" w:ascii="Wingdings" w:hAnsi="Wingdings"/>
      </w:rPr>
    </w:lvl>
    <w:lvl w:ilvl="3" w:tplc="A9D4DB06">
      <w:start w:val="1"/>
      <w:numFmt w:val="bullet"/>
      <w:lvlText w:val=""/>
      <w:lvlJc w:val="left"/>
      <w:pPr>
        <w:ind w:left="2880" w:hanging="360"/>
      </w:pPr>
      <w:rPr>
        <w:rFonts w:hint="default" w:ascii="Symbol" w:hAnsi="Symbol"/>
      </w:rPr>
    </w:lvl>
    <w:lvl w:ilvl="4" w:tplc="15DCEA68">
      <w:start w:val="1"/>
      <w:numFmt w:val="bullet"/>
      <w:lvlText w:val="o"/>
      <w:lvlJc w:val="left"/>
      <w:pPr>
        <w:ind w:left="3600" w:hanging="360"/>
      </w:pPr>
      <w:rPr>
        <w:rFonts w:hint="default" w:ascii="Courier New" w:hAnsi="Courier New" w:cs="Courier New"/>
      </w:rPr>
    </w:lvl>
    <w:lvl w:ilvl="5" w:tplc="21D44D56">
      <w:start w:val="1"/>
      <w:numFmt w:val="bullet"/>
      <w:lvlText w:val=""/>
      <w:lvlJc w:val="left"/>
      <w:pPr>
        <w:ind w:left="4320" w:hanging="360"/>
      </w:pPr>
      <w:rPr>
        <w:rFonts w:hint="default" w:ascii="Wingdings" w:hAnsi="Wingdings"/>
      </w:rPr>
    </w:lvl>
    <w:lvl w:ilvl="6" w:tplc="38D4A6BE">
      <w:start w:val="1"/>
      <w:numFmt w:val="bullet"/>
      <w:lvlText w:val=""/>
      <w:lvlJc w:val="left"/>
      <w:pPr>
        <w:ind w:left="5040" w:hanging="360"/>
      </w:pPr>
      <w:rPr>
        <w:rFonts w:hint="default" w:ascii="Symbol" w:hAnsi="Symbol"/>
      </w:rPr>
    </w:lvl>
    <w:lvl w:ilvl="7" w:tplc="7826CFCC">
      <w:start w:val="1"/>
      <w:numFmt w:val="bullet"/>
      <w:lvlText w:val="o"/>
      <w:lvlJc w:val="left"/>
      <w:pPr>
        <w:ind w:left="5760" w:hanging="360"/>
      </w:pPr>
      <w:rPr>
        <w:rFonts w:hint="default" w:ascii="Courier New" w:hAnsi="Courier New" w:cs="Courier New"/>
      </w:rPr>
    </w:lvl>
    <w:lvl w:ilvl="8" w:tplc="69DCA712">
      <w:start w:val="1"/>
      <w:numFmt w:val="bullet"/>
      <w:lvlText w:val=""/>
      <w:lvlJc w:val="left"/>
      <w:pPr>
        <w:ind w:left="6480" w:hanging="360"/>
      </w:pPr>
      <w:rPr>
        <w:rFonts w:hint="default" w:ascii="Wingdings" w:hAnsi="Wingdings"/>
      </w:rPr>
    </w:lvl>
  </w:abstractNum>
  <w:abstractNum w:abstractNumId="19" w15:restartNumberingAfterBreak="0">
    <w:nsid w:val="5385590E"/>
    <w:multiLevelType w:val="hybridMultilevel"/>
    <w:tmpl w:val="5AE2ED7E"/>
    <w:lvl w:ilvl="0" w:tplc="A0601E8E">
      <w:start w:val="1"/>
      <w:numFmt w:val="bullet"/>
      <w:lvlText w:val="·"/>
      <w:lvlJc w:val="left"/>
      <w:pPr>
        <w:ind w:left="709" w:hanging="360"/>
      </w:pPr>
      <w:rPr>
        <w:rFonts w:ascii="Symbol" w:hAnsi="Symbol" w:eastAsia="Symbol" w:cs="Symbol"/>
      </w:rPr>
    </w:lvl>
    <w:lvl w:ilvl="1" w:tplc="A0E02852">
      <w:start w:val="1"/>
      <w:numFmt w:val="bullet"/>
      <w:lvlText w:val="o"/>
      <w:lvlJc w:val="left"/>
      <w:pPr>
        <w:ind w:left="1429" w:hanging="360"/>
      </w:pPr>
      <w:rPr>
        <w:rFonts w:ascii="Courier New" w:hAnsi="Courier New" w:eastAsia="Courier New" w:cs="Courier New"/>
      </w:rPr>
    </w:lvl>
    <w:lvl w:ilvl="2" w:tplc="4404E360">
      <w:start w:val="1"/>
      <w:numFmt w:val="bullet"/>
      <w:lvlText w:val="§"/>
      <w:lvlJc w:val="left"/>
      <w:pPr>
        <w:ind w:left="2149" w:hanging="360"/>
      </w:pPr>
      <w:rPr>
        <w:rFonts w:ascii="Wingdings" w:hAnsi="Wingdings" w:eastAsia="Wingdings" w:cs="Wingdings"/>
      </w:rPr>
    </w:lvl>
    <w:lvl w:ilvl="3" w:tplc="8898B72A">
      <w:start w:val="1"/>
      <w:numFmt w:val="bullet"/>
      <w:lvlText w:val="·"/>
      <w:lvlJc w:val="left"/>
      <w:pPr>
        <w:ind w:left="2869" w:hanging="360"/>
      </w:pPr>
      <w:rPr>
        <w:rFonts w:ascii="Symbol" w:hAnsi="Symbol" w:eastAsia="Symbol" w:cs="Symbol"/>
      </w:rPr>
    </w:lvl>
    <w:lvl w:ilvl="4" w:tplc="5CAEFBD0">
      <w:start w:val="1"/>
      <w:numFmt w:val="bullet"/>
      <w:lvlText w:val="o"/>
      <w:lvlJc w:val="left"/>
      <w:pPr>
        <w:ind w:left="3589" w:hanging="360"/>
      </w:pPr>
      <w:rPr>
        <w:rFonts w:ascii="Courier New" w:hAnsi="Courier New" w:eastAsia="Courier New" w:cs="Courier New"/>
      </w:rPr>
    </w:lvl>
    <w:lvl w:ilvl="5" w:tplc="1F044E4C">
      <w:start w:val="1"/>
      <w:numFmt w:val="bullet"/>
      <w:lvlText w:val="§"/>
      <w:lvlJc w:val="left"/>
      <w:pPr>
        <w:ind w:left="4309" w:hanging="360"/>
      </w:pPr>
      <w:rPr>
        <w:rFonts w:ascii="Wingdings" w:hAnsi="Wingdings" w:eastAsia="Wingdings" w:cs="Wingdings"/>
      </w:rPr>
    </w:lvl>
    <w:lvl w:ilvl="6" w:tplc="52260EE8">
      <w:start w:val="1"/>
      <w:numFmt w:val="bullet"/>
      <w:lvlText w:val="·"/>
      <w:lvlJc w:val="left"/>
      <w:pPr>
        <w:ind w:left="5029" w:hanging="360"/>
      </w:pPr>
      <w:rPr>
        <w:rFonts w:ascii="Symbol" w:hAnsi="Symbol" w:eastAsia="Symbol" w:cs="Symbol"/>
      </w:rPr>
    </w:lvl>
    <w:lvl w:ilvl="7" w:tplc="186C3E9C">
      <w:start w:val="1"/>
      <w:numFmt w:val="bullet"/>
      <w:lvlText w:val="o"/>
      <w:lvlJc w:val="left"/>
      <w:pPr>
        <w:ind w:left="5749" w:hanging="360"/>
      </w:pPr>
      <w:rPr>
        <w:rFonts w:ascii="Courier New" w:hAnsi="Courier New" w:eastAsia="Courier New" w:cs="Courier New"/>
      </w:rPr>
    </w:lvl>
    <w:lvl w:ilvl="8" w:tplc="51B8553A">
      <w:start w:val="1"/>
      <w:numFmt w:val="bullet"/>
      <w:lvlText w:val="§"/>
      <w:lvlJc w:val="left"/>
      <w:pPr>
        <w:ind w:left="6469" w:hanging="360"/>
      </w:pPr>
      <w:rPr>
        <w:rFonts w:ascii="Wingdings" w:hAnsi="Wingdings" w:eastAsia="Wingdings" w:cs="Wingdings"/>
      </w:rPr>
    </w:lvl>
  </w:abstractNum>
  <w:abstractNum w:abstractNumId="20" w15:restartNumberingAfterBreak="0">
    <w:nsid w:val="540E75A9"/>
    <w:multiLevelType w:val="multilevel"/>
    <w:tmpl w:val="49A6E136"/>
    <w:lvl w:ilvl="0">
      <w:start w:val="1"/>
      <w:numFmt w:val="decimal"/>
      <w:pStyle w:val="Titre1"/>
      <w:lvlText w:val="%1"/>
      <w:lvlJc w:val="left"/>
      <w:pPr>
        <w:ind w:left="432" w:hanging="432"/>
      </w:pPr>
    </w:lvl>
    <w:lvl w:ilvl="1">
      <w:start w:val="1"/>
      <w:numFmt w:val="decimal"/>
      <w:pStyle w:val="Titre2"/>
      <w:lvlText w:val="%1.%2"/>
      <w:lvlJc w:val="left"/>
      <w:pPr>
        <w:ind w:left="1569"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5DF7072E"/>
    <w:multiLevelType w:val="hybridMultilevel"/>
    <w:tmpl w:val="5CDE09D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2" w15:restartNumberingAfterBreak="0">
    <w:nsid w:val="63BB4859"/>
    <w:multiLevelType w:val="hybridMultilevel"/>
    <w:tmpl w:val="8EC23488"/>
    <w:lvl w:ilvl="0" w:tplc="9528C97E">
      <w:start w:val="1"/>
      <w:numFmt w:val="upperRoman"/>
      <w:lvlText w:val="%1."/>
      <w:lvlJc w:val="left"/>
      <w:pPr>
        <w:ind w:left="1080" w:hanging="720"/>
      </w:pPr>
      <w:rPr>
        <w:rFonts w:hint="default"/>
      </w:rPr>
    </w:lvl>
    <w:lvl w:ilvl="1" w:tplc="94D8A778">
      <w:start w:val="1"/>
      <w:numFmt w:val="lowerLetter"/>
      <w:lvlText w:val="%2."/>
      <w:lvlJc w:val="left"/>
      <w:pPr>
        <w:ind w:left="1440" w:hanging="360"/>
      </w:pPr>
    </w:lvl>
    <w:lvl w:ilvl="2" w:tplc="390C0A98">
      <w:start w:val="1"/>
      <w:numFmt w:val="lowerRoman"/>
      <w:lvlText w:val="%3."/>
      <w:lvlJc w:val="right"/>
      <w:pPr>
        <w:ind w:left="2160" w:hanging="180"/>
      </w:pPr>
    </w:lvl>
    <w:lvl w:ilvl="3" w:tplc="B2A858D2">
      <w:start w:val="1"/>
      <w:numFmt w:val="decimal"/>
      <w:lvlText w:val="%4."/>
      <w:lvlJc w:val="left"/>
      <w:pPr>
        <w:ind w:left="2880" w:hanging="360"/>
      </w:pPr>
    </w:lvl>
    <w:lvl w:ilvl="4" w:tplc="0BCAB51A">
      <w:start w:val="1"/>
      <w:numFmt w:val="lowerLetter"/>
      <w:lvlText w:val="%5."/>
      <w:lvlJc w:val="left"/>
      <w:pPr>
        <w:ind w:left="3600" w:hanging="360"/>
      </w:pPr>
    </w:lvl>
    <w:lvl w:ilvl="5" w:tplc="575C00BA">
      <w:start w:val="1"/>
      <w:numFmt w:val="lowerRoman"/>
      <w:lvlText w:val="%6."/>
      <w:lvlJc w:val="right"/>
      <w:pPr>
        <w:ind w:left="4320" w:hanging="180"/>
      </w:pPr>
    </w:lvl>
    <w:lvl w:ilvl="6" w:tplc="35B0142C">
      <w:start w:val="1"/>
      <w:numFmt w:val="decimal"/>
      <w:lvlText w:val="%7."/>
      <w:lvlJc w:val="left"/>
      <w:pPr>
        <w:ind w:left="5040" w:hanging="360"/>
      </w:pPr>
    </w:lvl>
    <w:lvl w:ilvl="7" w:tplc="40CAFB28">
      <w:start w:val="1"/>
      <w:numFmt w:val="lowerLetter"/>
      <w:lvlText w:val="%8."/>
      <w:lvlJc w:val="left"/>
      <w:pPr>
        <w:ind w:left="5760" w:hanging="360"/>
      </w:pPr>
    </w:lvl>
    <w:lvl w:ilvl="8" w:tplc="D15E920A">
      <w:start w:val="1"/>
      <w:numFmt w:val="lowerRoman"/>
      <w:lvlText w:val="%9."/>
      <w:lvlJc w:val="right"/>
      <w:pPr>
        <w:ind w:left="6480" w:hanging="180"/>
      </w:pPr>
    </w:lvl>
  </w:abstractNum>
  <w:abstractNum w:abstractNumId="23" w15:restartNumberingAfterBreak="0">
    <w:nsid w:val="69761A0D"/>
    <w:multiLevelType w:val="hybridMultilevel"/>
    <w:tmpl w:val="53A8C600"/>
    <w:lvl w:ilvl="0" w:tplc="89C85572">
      <w:start w:val="1180"/>
      <w:numFmt w:val="bullet"/>
      <w:lvlText w:val=""/>
      <w:lvlJc w:val="left"/>
      <w:pPr>
        <w:ind w:left="720" w:hanging="360"/>
      </w:pPr>
      <w:rPr>
        <w:rFonts w:hint="default" w:ascii="Wingdings" w:hAnsi="Wingdings" w:eastAsia="Calibri" w:cs="Times New Roman"/>
      </w:rPr>
    </w:lvl>
    <w:lvl w:ilvl="1" w:tplc="4FE6AB2C">
      <w:start w:val="1"/>
      <w:numFmt w:val="decimal"/>
      <w:lvlText w:val="%2."/>
      <w:lvlJc w:val="left"/>
      <w:pPr>
        <w:tabs>
          <w:tab w:val="num" w:pos="1440"/>
        </w:tabs>
        <w:ind w:left="1440" w:hanging="360"/>
      </w:pPr>
    </w:lvl>
    <w:lvl w:ilvl="2" w:tplc="625CF426">
      <w:start w:val="1"/>
      <w:numFmt w:val="decimal"/>
      <w:lvlText w:val="%3."/>
      <w:lvlJc w:val="left"/>
      <w:pPr>
        <w:tabs>
          <w:tab w:val="num" w:pos="2160"/>
        </w:tabs>
        <w:ind w:left="2160" w:hanging="360"/>
      </w:pPr>
    </w:lvl>
    <w:lvl w:ilvl="3" w:tplc="DB2E32A8">
      <w:start w:val="1"/>
      <w:numFmt w:val="decimal"/>
      <w:lvlText w:val="%4."/>
      <w:lvlJc w:val="left"/>
      <w:pPr>
        <w:tabs>
          <w:tab w:val="num" w:pos="2880"/>
        </w:tabs>
        <w:ind w:left="2880" w:hanging="360"/>
      </w:pPr>
    </w:lvl>
    <w:lvl w:ilvl="4" w:tplc="D8BC4426">
      <w:start w:val="1"/>
      <w:numFmt w:val="decimal"/>
      <w:lvlText w:val="%5."/>
      <w:lvlJc w:val="left"/>
      <w:pPr>
        <w:tabs>
          <w:tab w:val="num" w:pos="3600"/>
        </w:tabs>
        <w:ind w:left="3600" w:hanging="360"/>
      </w:pPr>
    </w:lvl>
    <w:lvl w:ilvl="5" w:tplc="B12C762C">
      <w:start w:val="1"/>
      <w:numFmt w:val="decimal"/>
      <w:lvlText w:val="%6."/>
      <w:lvlJc w:val="left"/>
      <w:pPr>
        <w:tabs>
          <w:tab w:val="num" w:pos="4320"/>
        </w:tabs>
        <w:ind w:left="4320" w:hanging="360"/>
      </w:pPr>
    </w:lvl>
    <w:lvl w:ilvl="6" w:tplc="17D6C42C">
      <w:start w:val="1"/>
      <w:numFmt w:val="decimal"/>
      <w:lvlText w:val="%7."/>
      <w:lvlJc w:val="left"/>
      <w:pPr>
        <w:tabs>
          <w:tab w:val="num" w:pos="5040"/>
        </w:tabs>
        <w:ind w:left="5040" w:hanging="360"/>
      </w:pPr>
    </w:lvl>
    <w:lvl w:ilvl="7" w:tplc="8366618E">
      <w:start w:val="1"/>
      <w:numFmt w:val="decimal"/>
      <w:lvlText w:val="%8."/>
      <w:lvlJc w:val="left"/>
      <w:pPr>
        <w:tabs>
          <w:tab w:val="num" w:pos="5760"/>
        </w:tabs>
        <w:ind w:left="5760" w:hanging="360"/>
      </w:pPr>
    </w:lvl>
    <w:lvl w:ilvl="8" w:tplc="F39EBA70">
      <w:start w:val="1"/>
      <w:numFmt w:val="decimal"/>
      <w:lvlText w:val="%9."/>
      <w:lvlJc w:val="left"/>
      <w:pPr>
        <w:tabs>
          <w:tab w:val="num" w:pos="6480"/>
        </w:tabs>
        <w:ind w:left="6480" w:hanging="360"/>
      </w:pPr>
    </w:lvl>
  </w:abstractNum>
  <w:abstractNum w:abstractNumId="24" w15:restartNumberingAfterBreak="0">
    <w:nsid w:val="6A173C30"/>
    <w:multiLevelType w:val="hybridMultilevel"/>
    <w:tmpl w:val="7898C0C6"/>
    <w:lvl w:ilvl="0" w:tplc="E9DADD74">
      <w:start w:val="1"/>
      <w:numFmt w:val="decimal"/>
      <w:lvlText w:val="%1."/>
      <w:lvlJc w:val="left"/>
      <w:pPr>
        <w:ind w:left="720" w:hanging="360"/>
      </w:pPr>
      <w:rPr>
        <w:rFonts w:hint="default"/>
      </w:rPr>
    </w:lvl>
    <w:lvl w:ilvl="1" w:tplc="6D6A085C">
      <w:start w:val="1"/>
      <w:numFmt w:val="bullet"/>
      <w:lvlText w:val="o"/>
      <w:lvlJc w:val="left"/>
      <w:pPr>
        <w:ind w:left="1440" w:hanging="360"/>
      </w:pPr>
      <w:rPr>
        <w:rFonts w:hint="default" w:ascii="Courier New" w:hAnsi="Courier New" w:cs="Courier New"/>
      </w:rPr>
    </w:lvl>
    <w:lvl w:ilvl="2" w:tplc="2904C2F0">
      <w:start w:val="1"/>
      <w:numFmt w:val="bullet"/>
      <w:lvlText w:val=""/>
      <w:lvlJc w:val="left"/>
      <w:pPr>
        <w:ind w:left="2160" w:hanging="360"/>
      </w:pPr>
      <w:rPr>
        <w:rFonts w:hint="default" w:ascii="Wingdings" w:hAnsi="Wingdings"/>
      </w:rPr>
    </w:lvl>
    <w:lvl w:ilvl="3" w:tplc="125834E6">
      <w:start w:val="1"/>
      <w:numFmt w:val="bullet"/>
      <w:lvlText w:val=""/>
      <w:lvlJc w:val="left"/>
      <w:pPr>
        <w:ind w:left="2880" w:hanging="360"/>
      </w:pPr>
      <w:rPr>
        <w:rFonts w:hint="default" w:ascii="Symbol" w:hAnsi="Symbol"/>
      </w:rPr>
    </w:lvl>
    <w:lvl w:ilvl="4" w:tplc="C1A6A796">
      <w:start w:val="1"/>
      <w:numFmt w:val="bullet"/>
      <w:lvlText w:val="o"/>
      <w:lvlJc w:val="left"/>
      <w:pPr>
        <w:ind w:left="3600" w:hanging="360"/>
      </w:pPr>
      <w:rPr>
        <w:rFonts w:hint="default" w:ascii="Courier New" w:hAnsi="Courier New" w:cs="Courier New"/>
      </w:rPr>
    </w:lvl>
    <w:lvl w:ilvl="5" w:tplc="9BA8E3A2">
      <w:start w:val="1"/>
      <w:numFmt w:val="bullet"/>
      <w:lvlText w:val=""/>
      <w:lvlJc w:val="left"/>
      <w:pPr>
        <w:ind w:left="4320" w:hanging="360"/>
      </w:pPr>
      <w:rPr>
        <w:rFonts w:hint="default" w:ascii="Wingdings" w:hAnsi="Wingdings"/>
      </w:rPr>
    </w:lvl>
    <w:lvl w:ilvl="6" w:tplc="7756B44E">
      <w:start w:val="1"/>
      <w:numFmt w:val="bullet"/>
      <w:lvlText w:val=""/>
      <w:lvlJc w:val="left"/>
      <w:pPr>
        <w:ind w:left="5040" w:hanging="360"/>
      </w:pPr>
      <w:rPr>
        <w:rFonts w:hint="default" w:ascii="Symbol" w:hAnsi="Symbol"/>
      </w:rPr>
    </w:lvl>
    <w:lvl w:ilvl="7" w:tplc="BEC415B4">
      <w:start w:val="1"/>
      <w:numFmt w:val="bullet"/>
      <w:lvlText w:val="o"/>
      <w:lvlJc w:val="left"/>
      <w:pPr>
        <w:ind w:left="5760" w:hanging="360"/>
      </w:pPr>
      <w:rPr>
        <w:rFonts w:hint="default" w:ascii="Courier New" w:hAnsi="Courier New" w:cs="Courier New"/>
      </w:rPr>
    </w:lvl>
    <w:lvl w:ilvl="8" w:tplc="F042BB94">
      <w:start w:val="1"/>
      <w:numFmt w:val="bullet"/>
      <w:lvlText w:val=""/>
      <w:lvlJc w:val="left"/>
      <w:pPr>
        <w:ind w:left="6480" w:hanging="360"/>
      </w:pPr>
      <w:rPr>
        <w:rFonts w:hint="default" w:ascii="Wingdings" w:hAnsi="Wingdings"/>
      </w:rPr>
    </w:lvl>
  </w:abstractNum>
  <w:abstractNum w:abstractNumId="25" w15:restartNumberingAfterBreak="0">
    <w:nsid w:val="6DAB1B39"/>
    <w:multiLevelType w:val="hybridMultilevel"/>
    <w:tmpl w:val="F9E0A54A"/>
    <w:lvl w:ilvl="0" w:tplc="791EE008">
      <w:start w:val="2"/>
      <w:numFmt w:val="bullet"/>
      <w:lvlText w:val="-"/>
      <w:lvlJc w:val="left"/>
      <w:pPr>
        <w:ind w:left="720" w:hanging="360"/>
      </w:pPr>
      <w:rPr>
        <w:rFonts w:hint="default" w:ascii="Calibri" w:hAnsi="Calibri" w:eastAsia="Calibri" w:cs="Times New Roman"/>
      </w:rPr>
    </w:lvl>
    <w:lvl w:ilvl="1" w:tplc="56125334">
      <w:start w:val="1"/>
      <w:numFmt w:val="bullet"/>
      <w:lvlText w:val="o"/>
      <w:lvlJc w:val="left"/>
      <w:pPr>
        <w:ind w:left="1440" w:hanging="360"/>
      </w:pPr>
      <w:rPr>
        <w:rFonts w:hint="default" w:ascii="Courier New" w:hAnsi="Courier New" w:cs="Courier New"/>
      </w:rPr>
    </w:lvl>
    <w:lvl w:ilvl="2" w:tplc="8AE4D44C">
      <w:start w:val="1"/>
      <w:numFmt w:val="bullet"/>
      <w:lvlText w:val=""/>
      <w:lvlJc w:val="left"/>
      <w:pPr>
        <w:ind w:left="2160" w:hanging="360"/>
      </w:pPr>
      <w:rPr>
        <w:rFonts w:hint="default" w:ascii="Wingdings" w:hAnsi="Wingdings"/>
      </w:rPr>
    </w:lvl>
    <w:lvl w:ilvl="3" w:tplc="26783CB2">
      <w:start w:val="1"/>
      <w:numFmt w:val="bullet"/>
      <w:lvlText w:val=""/>
      <w:lvlJc w:val="left"/>
      <w:pPr>
        <w:ind w:left="2880" w:hanging="360"/>
      </w:pPr>
      <w:rPr>
        <w:rFonts w:hint="default" w:ascii="Symbol" w:hAnsi="Symbol"/>
      </w:rPr>
    </w:lvl>
    <w:lvl w:ilvl="4" w:tplc="ED7A27B2">
      <w:start w:val="1"/>
      <w:numFmt w:val="bullet"/>
      <w:lvlText w:val="o"/>
      <w:lvlJc w:val="left"/>
      <w:pPr>
        <w:ind w:left="3600" w:hanging="360"/>
      </w:pPr>
      <w:rPr>
        <w:rFonts w:hint="default" w:ascii="Courier New" w:hAnsi="Courier New" w:cs="Courier New"/>
      </w:rPr>
    </w:lvl>
    <w:lvl w:ilvl="5" w:tplc="41C6A470">
      <w:start w:val="1"/>
      <w:numFmt w:val="bullet"/>
      <w:lvlText w:val=""/>
      <w:lvlJc w:val="left"/>
      <w:pPr>
        <w:ind w:left="4320" w:hanging="360"/>
      </w:pPr>
      <w:rPr>
        <w:rFonts w:hint="default" w:ascii="Wingdings" w:hAnsi="Wingdings"/>
      </w:rPr>
    </w:lvl>
    <w:lvl w:ilvl="6" w:tplc="F8160500">
      <w:start w:val="1"/>
      <w:numFmt w:val="bullet"/>
      <w:lvlText w:val=""/>
      <w:lvlJc w:val="left"/>
      <w:pPr>
        <w:ind w:left="5040" w:hanging="360"/>
      </w:pPr>
      <w:rPr>
        <w:rFonts w:hint="default" w:ascii="Symbol" w:hAnsi="Symbol"/>
      </w:rPr>
    </w:lvl>
    <w:lvl w:ilvl="7" w:tplc="16A643D4">
      <w:start w:val="1"/>
      <w:numFmt w:val="bullet"/>
      <w:lvlText w:val="o"/>
      <w:lvlJc w:val="left"/>
      <w:pPr>
        <w:ind w:left="5760" w:hanging="360"/>
      </w:pPr>
      <w:rPr>
        <w:rFonts w:hint="default" w:ascii="Courier New" w:hAnsi="Courier New" w:cs="Courier New"/>
      </w:rPr>
    </w:lvl>
    <w:lvl w:ilvl="8" w:tplc="90AA567A">
      <w:start w:val="1"/>
      <w:numFmt w:val="bullet"/>
      <w:lvlText w:val=""/>
      <w:lvlJc w:val="left"/>
      <w:pPr>
        <w:ind w:left="6480" w:hanging="360"/>
      </w:pPr>
      <w:rPr>
        <w:rFonts w:hint="default" w:ascii="Wingdings" w:hAnsi="Wingdings"/>
      </w:rPr>
    </w:lvl>
  </w:abstractNum>
  <w:abstractNum w:abstractNumId="26" w15:restartNumberingAfterBreak="0">
    <w:nsid w:val="6EF329FA"/>
    <w:multiLevelType w:val="hybridMultilevel"/>
    <w:tmpl w:val="23BC27CE"/>
    <w:lvl w:ilvl="0" w:tplc="6150D02E">
      <w:start w:val="1"/>
      <w:numFmt w:val="upperRoman"/>
      <w:lvlText w:val="%1."/>
      <w:lvlJc w:val="left"/>
      <w:pPr>
        <w:ind w:left="1080" w:hanging="720"/>
      </w:pPr>
      <w:rPr>
        <w:rFonts w:hint="default"/>
      </w:rPr>
    </w:lvl>
    <w:lvl w:ilvl="1" w:tplc="0AC6C4FA">
      <w:start w:val="1"/>
      <w:numFmt w:val="lowerLetter"/>
      <w:lvlText w:val="%2."/>
      <w:lvlJc w:val="left"/>
      <w:pPr>
        <w:ind w:left="1440" w:hanging="360"/>
      </w:pPr>
    </w:lvl>
    <w:lvl w:ilvl="2" w:tplc="67466C82">
      <w:start w:val="1"/>
      <w:numFmt w:val="lowerRoman"/>
      <w:lvlText w:val="%3."/>
      <w:lvlJc w:val="right"/>
      <w:pPr>
        <w:ind w:left="2160" w:hanging="180"/>
      </w:pPr>
    </w:lvl>
    <w:lvl w:ilvl="3" w:tplc="2084D1FE">
      <w:start w:val="1"/>
      <w:numFmt w:val="decimal"/>
      <w:lvlText w:val="%4."/>
      <w:lvlJc w:val="left"/>
      <w:pPr>
        <w:ind w:left="2880" w:hanging="360"/>
      </w:pPr>
    </w:lvl>
    <w:lvl w:ilvl="4" w:tplc="91340AD6">
      <w:start w:val="1"/>
      <w:numFmt w:val="lowerLetter"/>
      <w:lvlText w:val="%5."/>
      <w:lvlJc w:val="left"/>
      <w:pPr>
        <w:ind w:left="3600" w:hanging="360"/>
      </w:pPr>
    </w:lvl>
    <w:lvl w:ilvl="5" w:tplc="159C7338">
      <w:start w:val="1"/>
      <w:numFmt w:val="lowerRoman"/>
      <w:lvlText w:val="%6."/>
      <w:lvlJc w:val="right"/>
      <w:pPr>
        <w:ind w:left="4320" w:hanging="180"/>
      </w:pPr>
    </w:lvl>
    <w:lvl w:ilvl="6" w:tplc="C152E846">
      <w:start w:val="1"/>
      <w:numFmt w:val="decimal"/>
      <w:lvlText w:val="%7."/>
      <w:lvlJc w:val="left"/>
      <w:pPr>
        <w:ind w:left="5040" w:hanging="360"/>
      </w:pPr>
    </w:lvl>
    <w:lvl w:ilvl="7" w:tplc="5B9E2802">
      <w:start w:val="1"/>
      <w:numFmt w:val="lowerLetter"/>
      <w:lvlText w:val="%8."/>
      <w:lvlJc w:val="left"/>
      <w:pPr>
        <w:ind w:left="5760" w:hanging="360"/>
      </w:pPr>
    </w:lvl>
    <w:lvl w:ilvl="8" w:tplc="4F560454">
      <w:start w:val="1"/>
      <w:numFmt w:val="lowerRoman"/>
      <w:lvlText w:val="%9."/>
      <w:lvlJc w:val="right"/>
      <w:pPr>
        <w:ind w:left="6480" w:hanging="180"/>
      </w:pPr>
    </w:lvl>
  </w:abstractNum>
  <w:abstractNum w:abstractNumId="27" w15:restartNumberingAfterBreak="0">
    <w:nsid w:val="7CF62CA0"/>
    <w:multiLevelType w:val="hybridMultilevel"/>
    <w:tmpl w:val="70305644"/>
    <w:lvl w:ilvl="0" w:tplc="D3A05732">
      <w:start w:val="1"/>
      <w:numFmt w:val="bullet"/>
      <w:lvlText w:val=""/>
      <w:lvlJc w:val="left"/>
      <w:pPr>
        <w:ind w:left="720" w:hanging="360"/>
      </w:pPr>
      <w:rPr>
        <w:rFonts w:hint="default" w:ascii="Symbol" w:hAnsi="Symbol"/>
      </w:rPr>
    </w:lvl>
    <w:lvl w:ilvl="1" w:tplc="A3347514">
      <w:start w:val="1"/>
      <w:numFmt w:val="bullet"/>
      <w:lvlText w:val="o"/>
      <w:lvlJc w:val="left"/>
      <w:pPr>
        <w:ind w:left="1440" w:hanging="360"/>
      </w:pPr>
      <w:rPr>
        <w:rFonts w:hint="default" w:ascii="Courier New" w:hAnsi="Courier New" w:cs="Courier New"/>
      </w:rPr>
    </w:lvl>
    <w:lvl w:ilvl="2" w:tplc="0E344D0A">
      <w:start w:val="1"/>
      <w:numFmt w:val="bullet"/>
      <w:lvlText w:val=""/>
      <w:lvlJc w:val="left"/>
      <w:pPr>
        <w:ind w:left="2160" w:hanging="360"/>
      </w:pPr>
      <w:rPr>
        <w:rFonts w:hint="default" w:ascii="Wingdings" w:hAnsi="Wingdings"/>
      </w:rPr>
    </w:lvl>
    <w:lvl w:ilvl="3" w:tplc="EAB24114">
      <w:start w:val="1"/>
      <w:numFmt w:val="bullet"/>
      <w:lvlText w:val=""/>
      <w:lvlJc w:val="left"/>
      <w:pPr>
        <w:ind w:left="2880" w:hanging="360"/>
      </w:pPr>
      <w:rPr>
        <w:rFonts w:hint="default" w:ascii="Symbol" w:hAnsi="Symbol"/>
      </w:rPr>
    </w:lvl>
    <w:lvl w:ilvl="4" w:tplc="20C8FDD6">
      <w:start w:val="1"/>
      <w:numFmt w:val="bullet"/>
      <w:lvlText w:val="o"/>
      <w:lvlJc w:val="left"/>
      <w:pPr>
        <w:ind w:left="3600" w:hanging="360"/>
      </w:pPr>
      <w:rPr>
        <w:rFonts w:hint="default" w:ascii="Courier New" w:hAnsi="Courier New" w:cs="Courier New"/>
      </w:rPr>
    </w:lvl>
    <w:lvl w:ilvl="5" w:tplc="B63A6FC4">
      <w:start w:val="1"/>
      <w:numFmt w:val="bullet"/>
      <w:lvlText w:val=""/>
      <w:lvlJc w:val="left"/>
      <w:pPr>
        <w:ind w:left="4320" w:hanging="360"/>
      </w:pPr>
      <w:rPr>
        <w:rFonts w:hint="default" w:ascii="Wingdings" w:hAnsi="Wingdings"/>
      </w:rPr>
    </w:lvl>
    <w:lvl w:ilvl="6" w:tplc="38A44DD4">
      <w:start w:val="1"/>
      <w:numFmt w:val="bullet"/>
      <w:lvlText w:val=""/>
      <w:lvlJc w:val="left"/>
      <w:pPr>
        <w:ind w:left="5040" w:hanging="360"/>
      </w:pPr>
      <w:rPr>
        <w:rFonts w:hint="default" w:ascii="Symbol" w:hAnsi="Symbol"/>
      </w:rPr>
    </w:lvl>
    <w:lvl w:ilvl="7" w:tplc="47563BE4">
      <w:start w:val="1"/>
      <w:numFmt w:val="bullet"/>
      <w:lvlText w:val="o"/>
      <w:lvlJc w:val="left"/>
      <w:pPr>
        <w:ind w:left="5760" w:hanging="360"/>
      </w:pPr>
      <w:rPr>
        <w:rFonts w:hint="default" w:ascii="Courier New" w:hAnsi="Courier New" w:cs="Courier New"/>
      </w:rPr>
    </w:lvl>
    <w:lvl w:ilvl="8" w:tplc="1A101C9E">
      <w:start w:val="1"/>
      <w:numFmt w:val="bullet"/>
      <w:lvlText w:val=""/>
      <w:lvlJc w:val="left"/>
      <w:pPr>
        <w:ind w:left="6480" w:hanging="360"/>
      </w:pPr>
      <w:rPr>
        <w:rFonts w:hint="default" w:ascii="Wingdings" w:hAnsi="Wingdings"/>
      </w:rPr>
    </w:lvl>
  </w:abstractNum>
  <w:num w:numId="1" w16cid:durableId="965500945">
    <w:abstractNumId w:val="25"/>
  </w:num>
  <w:num w:numId="2" w16cid:durableId="558713763">
    <w:abstractNumId w:val="18"/>
  </w:num>
  <w:num w:numId="3" w16cid:durableId="982386351">
    <w:abstractNumId w:val="8"/>
  </w:num>
  <w:num w:numId="4" w16cid:durableId="28909466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1903053258">
    <w:abstractNumId w:val="9"/>
  </w:num>
  <w:num w:numId="6" w16cid:durableId="97986809">
    <w:abstractNumId w:val="26"/>
  </w:num>
  <w:num w:numId="7" w16cid:durableId="1289749330">
    <w:abstractNumId w:val="12"/>
  </w:num>
  <w:num w:numId="8" w16cid:durableId="13729261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16cid:durableId="2066371508">
    <w:abstractNumId w:val="13"/>
  </w:num>
  <w:num w:numId="10" w16cid:durableId="1406293538">
    <w:abstractNumId w:val="11"/>
  </w:num>
  <w:num w:numId="11" w16cid:durableId="1733388160">
    <w:abstractNumId w:val="16"/>
  </w:num>
  <w:num w:numId="12" w16cid:durableId="926883244">
    <w:abstractNumId w:val="6"/>
  </w:num>
  <w:num w:numId="13" w16cid:durableId="1339573699">
    <w:abstractNumId w:val="27"/>
  </w:num>
  <w:num w:numId="14" w16cid:durableId="603926892">
    <w:abstractNumId w:val="10"/>
  </w:num>
  <w:num w:numId="15" w16cid:durableId="943346419">
    <w:abstractNumId w:val="14"/>
  </w:num>
  <w:num w:numId="16" w16cid:durableId="1252199222">
    <w:abstractNumId w:val="0"/>
  </w:num>
  <w:num w:numId="17" w16cid:durableId="1795752919">
    <w:abstractNumId w:val="17"/>
  </w:num>
  <w:num w:numId="18" w16cid:durableId="633409218">
    <w:abstractNumId w:val="5"/>
  </w:num>
  <w:num w:numId="19" w16cid:durableId="1586452130">
    <w:abstractNumId w:val="1"/>
  </w:num>
  <w:num w:numId="20" w16cid:durableId="2015110913">
    <w:abstractNumId w:val="22"/>
  </w:num>
  <w:num w:numId="21" w16cid:durableId="751972990">
    <w:abstractNumId w:val="24"/>
  </w:num>
  <w:num w:numId="22" w16cid:durableId="1113785047">
    <w:abstractNumId w:val="20"/>
  </w:num>
  <w:num w:numId="23" w16cid:durableId="477384877">
    <w:abstractNumId w:val="7"/>
  </w:num>
  <w:num w:numId="24" w16cid:durableId="1058016646">
    <w:abstractNumId w:val="2"/>
  </w:num>
  <w:num w:numId="25" w16cid:durableId="1990672556">
    <w:abstractNumId w:val="19"/>
  </w:num>
  <w:num w:numId="26" w16cid:durableId="1946693064">
    <w:abstractNumId w:val="4"/>
  </w:num>
  <w:num w:numId="27" w16cid:durableId="462188153">
    <w:abstractNumId w:val="21"/>
  </w:num>
  <w:num w:numId="28" w16cid:durableId="603462402">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CA"/>
    <w:rsid w:val="000174D9"/>
    <w:rsid w:val="0006390F"/>
    <w:rsid w:val="000D2BEE"/>
    <w:rsid w:val="001356AA"/>
    <w:rsid w:val="0016064E"/>
    <w:rsid w:val="001D342D"/>
    <w:rsid w:val="00251F63"/>
    <w:rsid w:val="002530DB"/>
    <w:rsid w:val="0026212E"/>
    <w:rsid w:val="002660CA"/>
    <w:rsid w:val="00285CD4"/>
    <w:rsid w:val="00290265"/>
    <w:rsid w:val="002B3C4D"/>
    <w:rsid w:val="002D1BE5"/>
    <w:rsid w:val="002D34CA"/>
    <w:rsid w:val="00347E32"/>
    <w:rsid w:val="003565DE"/>
    <w:rsid w:val="003B13B1"/>
    <w:rsid w:val="0043666B"/>
    <w:rsid w:val="00443D2E"/>
    <w:rsid w:val="00445B16"/>
    <w:rsid w:val="00454C9A"/>
    <w:rsid w:val="00487BD2"/>
    <w:rsid w:val="004B51A8"/>
    <w:rsid w:val="00504799"/>
    <w:rsid w:val="0050733C"/>
    <w:rsid w:val="00531324"/>
    <w:rsid w:val="00576483"/>
    <w:rsid w:val="005E2561"/>
    <w:rsid w:val="006865E7"/>
    <w:rsid w:val="006B112B"/>
    <w:rsid w:val="006D7311"/>
    <w:rsid w:val="00711BA7"/>
    <w:rsid w:val="0071512E"/>
    <w:rsid w:val="0071771C"/>
    <w:rsid w:val="0074423E"/>
    <w:rsid w:val="00884981"/>
    <w:rsid w:val="008B5B90"/>
    <w:rsid w:val="008C149A"/>
    <w:rsid w:val="008D43E9"/>
    <w:rsid w:val="009A1527"/>
    <w:rsid w:val="009F3CC2"/>
    <w:rsid w:val="00A11840"/>
    <w:rsid w:val="00A142D8"/>
    <w:rsid w:val="00A702A6"/>
    <w:rsid w:val="00A959C7"/>
    <w:rsid w:val="00AD21B1"/>
    <w:rsid w:val="00AF16C3"/>
    <w:rsid w:val="00B15E83"/>
    <w:rsid w:val="00B62948"/>
    <w:rsid w:val="00B920C8"/>
    <w:rsid w:val="00B96982"/>
    <w:rsid w:val="00B97229"/>
    <w:rsid w:val="00BE29F2"/>
    <w:rsid w:val="00C63570"/>
    <w:rsid w:val="00C97E0B"/>
    <w:rsid w:val="00CD1D79"/>
    <w:rsid w:val="00CE32E0"/>
    <w:rsid w:val="00D070FF"/>
    <w:rsid w:val="00D10FD6"/>
    <w:rsid w:val="00D456F0"/>
    <w:rsid w:val="00E6430B"/>
    <w:rsid w:val="00E73438"/>
    <w:rsid w:val="00E871EA"/>
    <w:rsid w:val="00E9092A"/>
    <w:rsid w:val="00F35EC9"/>
    <w:rsid w:val="00F847FE"/>
    <w:rsid w:val="00FD7BE5"/>
    <w:rsid w:val="00FE0C73"/>
    <w:rsid w:val="012090DD"/>
    <w:rsid w:val="02DC55B3"/>
    <w:rsid w:val="03F5B403"/>
    <w:rsid w:val="07153C08"/>
    <w:rsid w:val="08222DBD"/>
    <w:rsid w:val="0BC614A4"/>
    <w:rsid w:val="0C401C28"/>
    <w:rsid w:val="0D8DE565"/>
    <w:rsid w:val="102498DC"/>
    <w:rsid w:val="10633C97"/>
    <w:rsid w:val="110AFB30"/>
    <w:rsid w:val="12F638C8"/>
    <w:rsid w:val="14ADB9FF"/>
    <w:rsid w:val="155A15CA"/>
    <w:rsid w:val="1588629A"/>
    <w:rsid w:val="15F3F341"/>
    <w:rsid w:val="162909C6"/>
    <w:rsid w:val="1696EF60"/>
    <w:rsid w:val="1726AFDC"/>
    <w:rsid w:val="177BA927"/>
    <w:rsid w:val="1781C726"/>
    <w:rsid w:val="18896C7F"/>
    <w:rsid w:val="1AABEDB0"/>
    <w:rsid w:val="1B09F113"/>
    <w:rsid w:val="1BE78EE4"/>
    <w:rsid w:val="1ECCC882"/>
    <w:rsid w:val="21050B2A"/>
    <w:rsid w:val="21121D4A"/>
    <w:rsid w:val="22B31749"/>
    <w:rsid w:val="243F15B9"/>
    <w:rsid w:val="2484958A"/>
    <w:rsid w:val="24ACBBF0"/>
    <w:rsid w:val="26731342"/>
    <w:rsid w:val="26BF0B2C"/>
    <w:rsid w:val="276825C8"/>
    <w:rsid w:val="286AA4BF"/>
    <w:rsid w:val="286FDE81"/>
    <w:rsid w:val="28ED5026"/>
    <w:rsid w:val="29F4492F"/>
    <w:rsid w:val="2A33CBE4"/>
    <w:rsid w:val="2A3A12E0"/>
    <w:rsid w:val="2AF69BB3"/>
    <w:rsid w:val="2CEAB13C"/>
    <w:rsid w:val="2D050F94"/>
    <w:rsid w:val="2D62E50D"/>
    <w:rsid w:val="2D8C22E6"/>
    <w:rsid w:val="2D9B0593"/>
    <w:rsid w:val="2F6F83FD"/>
    <w:rsid w:val="327FE725"/>
    <w:rsid w:val="328D5F4B"/>
    <w:rsid w:val="32DB2CE1"/>
    <w:rsid w:val="33AB4F13"/>
    <w:rsid w:val="33BD260E"/>
    <w:rsid w:val="33E7CAA1"/>
    <w:rsid w:val="33FF1688"/>
    <w:rsid w:val="34CF350C"/>
    <w:rsid w:val="353BBEC0"/>
    <w:rsid w:val="353D5320"/>
    <w:rsid w:val="353E7E3A"/>
    <w:rsid w:val="37D6FADD"/>
    <w:rsid w:val="3842D4DF"/>
    <w:rsid w:val="3975A19C"/>
    <w:rsid w:val="3977267E"/>
    <w:rsid w:val="3B47B8CA"/>
    <w:rsid w:val="3B9F7A9B"/>
    <w:rsid w:val="3D23958A"/>
    <w:rsid w:val="3EC86288"/>
    <w:rsid w:val="3F0F8177"/>
    <w:rsid w:val="40A5FF9E"/>
    <w:rsid w:val="4146918E"/>
    <w:rsid w:val="41D2D71A"/>
    <w:rsid w:val="4279C1C1"/>
    <w:rsid w:val="44174238"/>
    <w:rsid w:val="4720373D"/>
    <w:rsid w:val="49473B7B"/>
    <w:rsid w:val="4CBA7E61"/>
    <w:rsid w:val="4D1205A5"/>
    <w:rsid w:val="505B8163"/>
    <w:rsid w:val="5074A139"/>
    <w:rsid w:val="53507472"/>
    <w:rsid w:val="536839E2"/>
    <w:rsid w:val="5406CDF7"/>
    <w:rsid w:val="572C27DC"/>
    <w:rsid w:val="58367CD5"/>
    <w:rsid w:val="5B4296A4"/>
    <w:rsid w:val="5BAD1A50"/>
    <w:rsid w:val="5CBB9536"/>
    <w:rsid w:val="6055DA8C"/>
    <w:rsid w:val="60EBF6B0"/>
    <w:rsid w:val="62A008F0"/>
    <w:rsid w:val="655C1EB4"/>
    <w:rsid w:val="670629C3"/>
    <w:rsid w:val="6A58DD5B"/>
    <w:rsid w:val="6A5F7B9D"/>
    <w:rsid w:val="6C77C6B8"/>
    <w:rsid w:val="6D724681"/>
    <w:rsid w:val="70E15082"/>
    <w:rsid w:val="71B6EDD4"/>
    <w:rsid w:val="71DCBB50"/>
    <w:rsid w:val="75EF21B1"/>
    <w:rsid w:val="7745416C"/>
    <w:rsid w:val="78423234"/>
    <w:rsid w:val="793FC812"/>
    <w:rsid w:val="794019CD"/>
    <w:rsid w:val="79663F89"/>
    <w:rsid w:val="7A03A1D8"/>
    <w:rsid w:val="7A098C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AD48"/>
  <w15:docId w15:val="{140A5A8B-299B-4A3D-ADE7-F3975B6052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Cs w:val="22"/>
        <w:lang w:val="fr-BE" w:eastAsia="fr-BE" w:bidi="ar-SA"/>
      </w:rPr>
    </w:rPrDefault>
    <w:pPrDefault>
      <w:pPr>
        <w:pBdr>
          <w:top w:val="none" w:color="000000" w:sz="4" w:space="0"/>
          <w:left w:val="none" w:color="000000" w:sz="4" w:space="0"/>
          <w:bottom w:val="none" w:color="000000" w:sz="4" w:space="0"/>
          <w:right w:val="none" w:color="000000" w:sz="4" w:space="0"/>
          <w:between w:val="none" w:color="000000" w:sz="4" w:space="0"/>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76" w:lineRule="auto"/>
      <w:jc w:val="both"/>
    </w:pPr>
    <w:rPr>
      <w:rFonts w:cs="Calibri"/>
      <w:color w:val="000000"/>
      <w:sz w:val="24"/>
      <w:szCs w:val="24"/>
      <w:lang w:val="fr-FR" w:eastAsia="en-GB"/>
    </w:rPr>
  </w:style>
  <w:style w:type="paragraph" w:styleId="Titre1">
    <w:name w:val="heading 1"/>
    <w:basedOn w:val="Normal"/>
    <w:next w:val="Normal"/>
    <w:link w:val="Titre1Car"/>
    <w:uiPriority w:val="9"/>
    <w:qFormat/>
    <w:pPr>
      <w:keepNext/>
      <w:numPr>
        <w:numId w:val="22"/>
      </w:numPr>
      <w:spacing w:before="240" w:after="60"/>
      <w:outlineLvl w:val="0"/>
    </w:pPr>
    <w:rPr>
      <w:rFonts w:ascii="Cambria" w:hAnsi="Cambria" w:eastAsia="Times New Roman" w:cs="Times New Roman"/>
      <w:b/>
      <w:bCs/>
      <w:color w:val="1F4E79"/>
      <w:sz w:val="32"/>
      <w:szCs w:val="32"/>
    </w:rPr>
  </w:style>
  <w:style w:type="paragraph" w:styleId="Titre2">
    <w:name w:val="heading 2"/>
    <w:basedOn w:val="Normal"/>
    <w:next w:val="Normal"/>
    <w:link w:val="Titre2Car"/>
    <w:uiPriority w:val="9"/>
    <w:unhideWhenUsed/>
    <w:qFormat/>
    <w:pPr>
      <w:keepNext/>
      <w:keepLines/>
      <w:widowControl w:val="0"/>
      <w:numPr>
        <w:ilvl w:val="1"/>
        <w:numId w:val="22"/>
      </w:numPr>
      <w:spacing w:before="200" w:after="240" w:line="240" w:lineRule="auto"/>
      <w:outlineLvl w:val="1"/>
    </w:pPr>
    <w:rPr>
      <w:rFonts w:ascii="Cambria" w:hAnsi="Cambria" w:eastAsia="Times New Roman"/>
      <w:b/>
      <w:bCs/>
      <w:color w:val="2E74B5"/>
      <w:sz w:val="26"/>
      <w:szCs w:val="26"/>
      <w:lang w:val="fr-BE" w:eastAsia="en-US"/>
    </w:rPr>
  </w:style>
  <w:style w:type="paragraph" w:styleId="Titre3">
    <w:name w:val="heading 3"/>
    <w:basedOn w:val="Normal"/>
    <w:next w:val="Normal"/>
    <w:link w:val="Titre3Car"/>
    <w:uiPriority w:val="9"/>
    <w:unhideWhenUsed/>
    <w:qFormat/>
    <w:pPr>
      <w:keepNext/>
      <w:numPr>
        <w:ilvl w:val="2"/>
        <w:numId w:val="22"/>
      </w:numPr>
      <w:spacing w:before="240" w:after="60"/>
      <w:outlineLvl w:val="2"/>
    </w:pPr>
    <w:rPr>
      <w:rFonts w:ascii="Cambria" w:hAnsi="Cambria" w:eastAsia="Times New Roman" w:cs="Times New Roman"/>
      <w:b/>
      <w:bCs/>
      <w:color w:val="9CC2E5"/>
      <w:sz w:val="26"/>
      <w:szCs w:val="26"/>
      <w:lang w:val="fr-BE"/>
    </w:rPr>
  </w:style>
  <w:style w:type="paragraph" w:styleId="Titre4">
    <w:name w:val="heading 4"/>
    <w:basedOn w:val="Normal"/>
    <w:next w:val="Normal"/>
    <w:link w:val="Titre4Car"/>
    <w:uiPriority w:val="9"/>
    <w:semiHidden/>
    <w:unhideWhenUsed/>
    <w:qFormat/>
    <w:pPr>
      <w:keepNext/>
      <w:numPr>
        <w:ilvl w:val="3"/>
        <w:numId w:val="22"/>
      </w:numPr>
      <w:spacing w:before="240" w:after="60"/>
      <w:outlineLvl w:val="3"/>
    </w:pPr>
    <w:rPr>
      <w:rFonts w:eastAsia="Times New Roman" w:cs="Times New Roman"/>
      <w:b/>
      <w:bCs/>
      <w:sz w:val="28"/>
      <w:szCs w:val="28"/>
    </w:rPr>
  </w:style>
  <w:style w:type="paragraph" w:styleId="Titre5">
    <w:name w:val="heading 5"/>
    <w:basedOn w:val="Normal"/>
    <w:next w:val="Normal"/>
    <w:link w:val="Titre5Car"/>
    <w:uiPriority w:val="9"/>
    <w:semiHidden/>
    <w:unhideWhenUsed/>
    <w:qFormat/>
    <w:pPr>
      <w:numPr>
        <w:ilvl w:val="4"/>
        <w:numId w:val="22"/>
      </w:numPr>
      <w:spacing w:before="240" w:after="60"/>
      <w:outlineLvl w:val="4"/>
    </w:pPr>
    <w:rPr>
      <w:rFonts w:eastAsia="Times New Roman" w:cs="Times New Roman"/>
      <w:b/>
      <w:bCs/>
      <w:i/>
      <w:iCs/>
      <w:sz w:val="26"/>
      <w:szCs w:val="26"/>
    </w:rPr>
  </w:style>
  <w:style w:type="paragraph" w:styleId="Titre6">
    <w:name w:val="heading 6"/>
    <w:basedOn w:val="Normal"/>
    <w:next w:val="Normal"/>
    <w:link w:val="Titre6Car"/>
    <w:uiPriority w:val="9"/>
    <w:semiHidden/>
    <w:unhideWhenUsed/>
    <w:qFormat/>
    <w:pPr>
      <w:numPr>
        <w:ilvl w:val="5"/>
        <w:numId w:val="22"/>
      </w:numPr>
      <w:spacing w:before="240" w:after="60"/>
      <w:outlineLvl w:val="5"/>
    </w:pPr>
    <w:rPr>
      <w:rFonts w:eastAsia="Times New Roman" w:cs="Times New Roman"/>
      <w:b/>
      <w:bCs/>
      <w:sz w:val="22"/>
      <w:szCs w:val="22"/>
    </w:rPr>
  </w:style>
  <w:style w:type="paragraph" w:styleId="Titre7">
    <w:name w:val="heading 7"/>
    <w:basedOn w:val="Normal"/>
    <w:next w:val="Normal"/>
    <w:link w:val="Titre7Car"/>
    <w:uiPriority w:val="9"/>
    <w:semiHidden/>
    <w:unhideWhenUsed/>
    <w:qFormat/>
    <w:pPr>
      <w:numPr>
        <w:ilvl w:val="6"/>
        <w:numId w:val="22"/>
      </w:numPr>
      <w:spacing w:before="240" w:after="60"/>
      <w:outlineLvl w:val="6"/>
    </w:pPr>
    <w:rPr>
      <w:rFonts w:eastAsia="Times New Roman" w:cs="Times New Roman"/>
    </w:rPr>
  </w:style>
  <w:style w:type="paragraph" w:styleId="Titre8">
    <w:name w:val="heading 8"/>
    <w:basedOn w:val="Normal"/>
    <w:next w:val="Normal"/>
    <w:link w:val="Titre8Car"/>
    <w:uiPriority w:val="9"/>
    <w:semiHidden/>
    <w:unhideWhenUsed/>
    <w:qFormat/>
    <w:pPr>
      <w:numPr>
        <w:ilvl w:val="7"/>
        <w:numId w:val="22"/>
      </w:numPr>
      <w:spacing w:before="240" w:after="60"/>
      <w:outlineLvl w:val="7"/>
    </w:pPr>
    <w:rPr>
      <w:rFonts w:eastAsia="Times New Roman" w:cs="Times New Roman"/>
      <w:i/>
      <w:iCs/>
    </w:rPr>
  </w:style>
  <w:style w:type="paragraph" w:styleId="Titre9">
    <w:name w:val="heading 9"/>
    <w:basedOn w:val="Normal"/>
    <w:next w:val="Normal"/>
    <w:link w:val="Titre9Car"/>
    <w:uiPriority w:val="9"/>
    <w:semiHidden/>
    <w:unhideWhenUsed/>
    <w:qFormat/>
    <w:pPr>
      <w:numPr>
        <w:ilvl w:val="8"/>
        <w:numId w:val="22"/>
      </w:numPr>
      <w:spacing w:before="240" w:after="60"/>
      <w:outlineLvl w:val="8"/>
    </w:pPr>
    <w:rPr>
      <w:rFonts w:ascii="Calibri Light" w:hAnsi="Calibri Light" w:eastAsia="Times New Roman" w:cs="Times New Roman"/>
      <w:sz w:val="22"/>
      <w:szCs w:val="2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SubtitleChar" w:customStyle="1">
    <w:name w:val="Subtitle Char"/>
    <w:basedOn w:val="Policepardfaut"/>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FootnoteTextChar" w:customStyle="1">
    <w:name w:val="Footnote Text Char"/>
    <w:uiPriority w:val="99"/>
    <w:rPr>
      <w:sz w:val="18"/>
    </w:rPr>
  </w:style>
  <w:style w:type="character" w:styleId="Heading1Char" w:customStyle="1">
    <w:name w:val="Heading 1 Char"/>
    <w:basedOn w:val="Policepardfaut"/>
    <w:uiPriority w:val="9"/>
    <w:rPr>
      <w:rFonts w:ascii="Arial" w:hAnsi="Arial" w:eastAsia="Arial" w:cs="Arial"/>
      <w:sz w:val="40"/>
      <w:szCs w:val="40"/>
    </w:rPr>
  </w:style>
  <w:style w:type="character" w:styleId="Heading2Char" w:customStyle="1">
    <w:name w:val="Heading 2 Char"/>
    <w:basedOn w:val="Policepardfaut"/>
    <w:uiPriority w:val="9"/>
    <w:rPr>
      <w:rFonts w:ascii="Arial" w:hAnsi="Arial" w:eastAsia="Arial" w:cs="Arial"/>
      <w:sz w:val="34"/>
    </w:rPr>
  </w:style>
  <w:style w:type="character" w:styleId="Heading3Char" w:customStyle="1">
    <w:name w:val="Heading 3 Char"/>
    <w:basedOn w:val="Policepardfaut"/>
    <w:uiPriority w:val="9"/>
    <w:rPr>
      <w:rFonts w:ascii="Arial" w:hAnsi="Arial" w:eastAsia="Arial" w:cs="Arial"/>
      <w:sz w:val="30"/>
      <w:szCs w:val="30"/>
    </w:rPr>
  </w:style>
  <w:style w:type="character" w:styleId="Heading4Char" w:customStyle="1">
    <w:name w:val="Heading 4 Char"/>
    <w:basedOn w:val="Policepardfaut"/>
    <w:uiPriority w:val="9"/>
    <w:rPr>
      <w:rFonts w:ascii="Arial" w:hAnsi="Arial" w:eastAsia="Arial" w:cs="Arial"/>
      <w:b/>
      <w:bCs/>
      <w:sz w:val="26"/>
      <w:szCs w:val="26"/>
    </w:rPr>
  </w:style>
  <w:style w:type="character" w:styleId="Heading5Char" w:customStyle="1">
    <w:name w:val="Heading 5 Char"/>
    <w:basedOn w:val="Policepardfaut"/>
    <w:uiPriority w:val="9"/>
    <w:rPr>
      <w:rFonts w:ascii="Arial" w:hAnsi="Arial" w:eastAsia="Arial" w:cs="Arial"/>
      <w:b/>
      <w:bCs/>
      <w:sz w:val="24"/>
      <w:szCs w:val="24"/>
    </w:rPr>
  </w:style>
  <w:style w:type="character" w:styleId="Heading6Char" w:customStyle="1">
    <w:name w:val="Heading 6 Char"/>
    <w:basedOn w:val="Policepardfaut"/>
    <w:uiPriority w:val="9"/>
    <w:rPr>
      <w:rFonts w:ascii="Arial" w:hAnsi="Arial" w:eastAsia="Arial" w:cs="Arial"/>
      <w:b/>
      <w:bCs/>
      <w:sz w:val="22"/>
      <w:szCs w:val="22"/>
    </w:rPr>
  </w:style>
  <w:style w:type="character" w:styleId="Heading7Char" w:customStyle="1">
    <w:name w:val="Heading 7 Char"/>
    <w:basedOn w:val="Policepardfaut"/>
    <w:uiPriority w:val="9"/>
    <w:rPr>
      <w:rFonts w:ascii="Arial" w:hAnsi="Arial" w:eastAsia="Arial" w:cs="Arial"/>
      <w:b/>
      <w:bCs/>
      <w:i/>
      <w:iCs/>
      <w:sz w:val="22"/>
      <w:szCs w:val="22"/>
    </w:rPr>
  </w:style>
  <w:style w:type="character" w:styleId="Heading8Char" w:customStyle="1">
    <w:name w:val="Heading 8 Char"/>
    <w:basedOn w:val="Policepardfaut"/>
    <w:uiPriority w:val="9"/>
    <w:rPr>
      <w:rFonts w:ascii="Arial" w:hAnsi="Arial" w:eastAsia="Arial" w:cs="Arial"/>
      <w:i/>
      <w:iCs/>
      <w:sz w:val="22"/>
      <w:szCs w:val="22"/>
    </w:rPr>
  </w:style>
  <w:style w:type="character" w:styleId="Heading9Char" w:customStyle="1">
    <w:name w:val="Heading 9 Char"/>
    <w:basedOn w:val="Policepardfaut"/>
    <w:uiPriority w:val="9"/>
    <w:rPr>
      <w:rFonts w:ascii="Arial" w:hAnsi="Arial" w:eastAsia="Arial" w:cs="Arial"/>
      <w:i/>
      <w:iCs/>
      <w:sz w:val="21"/>
      <w:szCs w:val="21"/>
    </w:rPr>
  </w:style>
  <w:style w:type="character" w:styleId="TitleChar" w:customStyle="1">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styleId="Sous-titreCar" w:customStyle="1">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styleId="CitationCar" w:customStyle="1">
    <w:name w:val="Citation Car"/>
    <w:link w:val="Citation"/>
    <w:uiPriority w:val="29"/>
    <w:rPr>
      <w:i/>
    </w:rPr>
  </w:style>
  <w:style w:type="paragraph" w:styleId="Citationintense">
    <w:name w:val="Intense Quote"/>
    <w:basedOn w:val="Normal"/>
    <w:next w:val="Normal"/>
    <w:link w:val="CitationintenseCar"/>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CitationintenseCar" w:customStyle="1">
    <w:name w:val="Citation intense Car"/>
    <w:link w:val="Citationintense"/>
    <w:uiPriority w:val="30"/>
    <w:rPr>
      <w:i/>
    </w:rPr>
  </w:style>
  <w:style w:type="character" w:styleId="HeaderChar" w:customStyle="1">
    <w:name w:val="Header Char"/>
    <w:basedOn w:val="Policepardfaut"/>
    <w:uiPriority w:val="99"/>
  </w:style>
  <w:style w:type="character" w:styleId="FooterChar" w:customStyle="1">
    <w:name w:val="Footer Char"/>
    <w:basedOn w:val="Policepardfaut"/>
    <w:uiPriority w:val="99"/>
  </w:style>
  <w:style w:type="paragraph" w:styleId="Lgende">
    <w:name w:val="caption"/>
    <w:basedOn w:val="Normal"/>
    <w:next w:val="Normal"/>
    <w:uiPriority w:val="35"/>
    <w:semiHidden/>
    <w:unhideWhenUsed/>
    <w:qFormat/>
    <w:rPr>
      <w:b/>
      <w:bCs/>
      <w:color w:val="4472C4" w:themeColor="accent1"/>
      <w:sz w:val="18"/>
      <w:szCs w:val="18"/>
    </w:rPr>
  </w:style>
  <w:style w:type="character" w:styleId="CaptionChar" w:customStyle="1">
    <w:name w:val="Caption Char"/>
    <w:uiPriority w:val="99"/>
  </w:style>
  <w:style w:type="table" w:styleId="Grilledetableauclaire1" w:customStyle="1">
    <w:name w:val="Grille de tableau claire1"/>
    <w:basedOn w:val="Tableau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leausimple1">
    <w:name w:val="Plain Table 1"/>
    <w:basedOn w:val="Tableau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TableauGrille1Clair-Accentuation11" w:customStyle="1">
    <w:name w:val="Tableau Grille 1 Clair - Accentuation 11"/>
    <w:basedOn w:val="TableauNormal"/>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color w:val="404040"/>
      </w:rPr>
      <w:tbl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style>
  <w:style w:type="table" w:styleId="TableauGrille1Clair-Accentuation21" w:customStyle="1">
    <w:name w:val="Tableau Grille 1 Clair - Accentuation 21"/>
    <w:basedOn w:val="TableauNormal"/>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TableauGrille1Clair-Accentuation31" w:customStyle="1">
    <w:name w:val="Tableau Grille 1 Clair - Accentuation 31"/>
    <w:basedOn w:val="TableauNormal"/>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TableauGrille1Clair-Accentuation41" w:customStyle="1">
    <w:name w:val="Tableau Grille 1 Clair - Accentuation 41"/>
    <w:basedOn w:val="TableauNormal"/>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TableauGrille1Clair-Accentuation51" w:customStyle="1">
    <w:name w:val="Tableau Grille 1 Clair - Accentuation 51"/>
    <w:basedOn w:val="TableauNormal"/>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blPr/>
      <w:tcPr>
        <w:tcBorders>
          <w:bottom w:val="single" w:color="9E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styleId="TableauGrille1Clair-Accentuation61" w:customStyle="1">
    <w:name w:val="Tableau Grille 1 Clair - Accentuation 61"/>
    <w:basedOn w:val="TableauNormal"/>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TableauGrille2">
    <w:name w:val="Grid Table 2"/>
    <w:basedOn w:val="Tableau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auto" w:fill="FFFFFF"/>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eauGrille2-Accentuation11" w:customStyle="1">
    <w:name w:val="Tableau Grille 2 - Accentuation 11"/>
    <w:basedOn w:val="TableauNormal"/>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single" w:color="537DC8" w:themeColor="accent1" w:themeTint="EA" w:sz="12" w:space="0"/>
          <w:right w:val="none" w:color="000000" w:sz="4" w:space="0"/>
        </w:tcBorders>
        <w:shd w:val="clear" w:color="auto" w:fill="FFFFFF"/>
      </w:tcPr>
    </w:tblStylePr>
    <w:tblStylePr w:type="lastRow">
      <w:rPr>
        <w:b/>
        <w:color w:val="404040"/>
      </w:rPr>
      <w:tblPr/>
      <w:tcPr>
        <w:tcBorders>
          <w:top w:val="single" w:color="537DC8" w:themeColor="accent1" w:themeTint="E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TableauGrille2-Accentuation21" w:customStyle="1">
    <w:name w:val="Tableau Grille 2 - Accentuation 21"/>
    <w:basedOn w:val="TableauNormal"/>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themeTint="97" w:sz="12" w:space="0"/>
          <w:right w:val="none" w:color="000000" w:sz="4" w:space="0"/>
        </w:tcBorders>
        <w:shd w:val="clear" w:color="auto" w:fill="FFFFFF"/>
      </w:tcPr>
    </w:tblStylePr>
    <w:tblStylePr w:type="lastRow">
      <w:rPr>
        <w:b/>
        <w:color w:val="404040"/>
      </w:rPr>
      <w:tblPr/>
      <w:tcPr>
        <w:tcBorders>
          <w:top w:val="single" w:color="F4B184" w:themeColor="accent2" w:themeTint="97"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TableauGrille2-Accentuation31" w:customStyle="1">
    <w:name w:val="Tableau Grille 2 - Accentuation 31"/>
    <w:basedOn w:val="TableauNormal"/>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themeTint="FE" w:sz="12" w:space="0"/>
          <w:right w:val="none" w:color="000000" w:sz="4" w:space="0"/>
        </w:tcBorders>
        <w:shd w:val="clear" w:color="auto" w:fill="FFFFFF"/>
      </w:tcPr>
    </w:tblStylePr>
    <w:tblStylePr w:type="lastRow">
      <w:rPr>
        <w:b/>
        <w:color w:val="404040"/>
      </w:rPr>
      <w:tblPr/>
      <w:tcPr>
        <w:tcBorders>
          <w:top w:val="single" w:color="A5A5A5" w:themeColor="accent3" w:themeTint="FE"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TableauGrille2-Accentuation41" w:customStyle="1">
    <w:name w:val="Tableau Grille 2 - Accentuation 41"/>
    <w:basedOn w:val="TableauNormal"/>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themeTint="9A" w:sz="12" w:space="0"/>
          <w:right w:val="none" w:color="000000" w:sz="4" w:space="0"/>
        </w:tcBorders>
        <w:shd w:val="clear" w:color="auto" w:fill="FFFFFF"/>
      </w:tcPr>
    </w:tblStylePr>
    <w:tblStylePr w:type="lastRow">
      <w:rPr>
        <w:b/>
        <w:color w:val="404040"/>
      </w:rPr>
      <w:tblPr/>
      <w:tcPr>
        <w:tcBorders>
          <w:top w:val="single" w:color="FFD865" w:themeColor="accent4" w:themeTint="9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TableauGrille2-Accentuation51" w:customStyle="1">
    <w:name w:val="Tableau Grille 2 - Accentuation 51"/>
    <w:basedOn w:val="TableauNormal"/>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single" w:color="5B9BD5" w:themeColor="accent5" w:sz="12" w:space="0"/>
          <w:right w:val="none" w:color="000000" w:sz="4" w:space="0"/>
        </w:tcBorders>
        <w:shd w:val="clear" w:color="auto" w:fill="FFFFFF"/>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TableauGrille2-Accentuation61" w:customStyle="1">
    <w:name w:val="Tableau Grille 2 - Accentuation 61"/>
    <w:basedOn w:val="TableauNormal"/>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auto" w:fill="FFFFFF"/>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eauGrille3-Accentuation11" w:customStyle="1">
    <w:name w:val="Tableau Grille 3 - Accentuation 11"/>
    <w:basedOn w:val="TableauNormal"/>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TableauGrille3-Accentuation21" w:customStyle="1">
    <w:name w:val="Tableau Grille 3 - Accentuation 21"/>
    <w:basedOn w:val="TableauNormal"/>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TableauGrille3-Accentuation31" w:customStyle="1">
    <w:name w:val="Tableau Grille 3 - Accentuation 31"/>
    <w:basedOn w:val="TableauNormal"/>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TableauGrille3-Accentuation41" w:customStyle="1">
    <w:name w:val="Tableau Grille 3 - Accentuation 41"/>
    <w:basedOn w:val="TableauNormal"/>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TableauGrille3-Accentuation51" w:customStyle="1">
    <w:name w:val="Tableau Grille 3 - Accentuation 51"/>
    <w:basedOn w:val="TableauNormal"/>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TableauGrille3-Accentuation61" w:customStyle="1">
    <w:name w:val="Tableau Grille 3 - Accentuation 61"/>
    <w:basedOn w:val="TableauNormal"/>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eauGrille4-Accentuation11" w:customStyle="1">
    <w:name w:val="Tableau Grille 4 - Accentuation 11"/>
    <w:basedOn w:val="TableauNormal"/>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bl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auto" w:fill="537DC8" w:themeFill="accent1" w:themeFillTint="EA"/>
      </w:tcPr>
    </w:tblStylePr>
    <w:tblStylePr w:type="lastRow">
      <w:rPr>
        <w:b/>
        <w:color w:val="404040"/>
      </w:rPr>
      <w:tbl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styleId="TableauGrille4-Accentuation21" w:customStyle="1">
    <w:name w:val="Tableau Grille 4 - Accentuation 21"/>
    <w:basedOn w:val="TableauNormal"/>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auto" w:fill="F4B184" w:themeFill="accent2" w:themeFillTint="97"/>
      </w:tcPr>
    </w:tblStylePr>
    <w:tblStylePr w:type="lastRow">
      <w:rPr>
        <w:b/>
        <w:color w:val="404040"/>
      </w:rPr>
      <w:tbl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TableauGrille4-Accentuation31" w:customStyle="1">
    <w:name w:val="Tableau Grille 4 - Accentuation 31"/>
    <w:basedOn w:val="TableauNormal"/>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TableauGrille4-Accentuation41" w:customStyle="1">
    <w:name w:val="Tableau Grille 4 - Accentuation 41"/>
    <w:basedOn w:val="TableauNormal"/>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bl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auto" w:fill="FFD865" w:themeFill="accent4" w:themeFillTint="9A"/>
      </w:tcPr>
    </w:tblStylePr>
    <w:tblStylePr w:type="lastRow">
      <w:rPr>
        <w:b/>
        <w:color w:val="404040"/>
      </w:rPr>
      <w:tbl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TableauGrille4-Accentuation51" w:customStyle="1">
    <w:name w:val="Tableau Grille 4 - Accentuation 51"/>
    <w:basedOn w:val="TableauNormal"/>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auto" w:fill="5B9BD5" w:themeFill="accent5"/>
      </w:tcPr>
    </w:tblStylePr>
    <w:tblStylePr w:type="lastRow">
      <w:rPr>
        <w:b/>
        <w:color w:val="404040"/>
      </w:rPr>
      <w:tbl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TableauGrille4-Accentuation61" w:customStyle="1">
    <w:name w:val="Tableau Grille 4 - Accentuation 61"/>
    <w:basedOn w:val="TableauNormal"/>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color="FFFFFF" w:themeColor="light1" w:sz="4" w:space="0"/>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TableauGrille5Fonc-Accentuation11" w:customStyle="1">
    <w:name w:val="Tableau Grille 5 Foncé - Accentuation 11"/>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color="FFFFFF" w:themeColor="light1" w:sz="4" w:space="0"/>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styleId="TableauGrille5Fonc-Accentuation21" w:customStyle="1">
    <w:name w:val="Tableau Grille 5 Foncé - Accentuation 21"/>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color="FFFFFF" w:themeColor="light1" w:sz="4" w:space="0"/>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TableauGrille5Fonc-Accentuation31" w:customStyle="1">
    <w:name w:val="Tableau Grille 5 Foncé - Accentuation 31"/>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color="FFFFFF" w:themeColor="light1" w:sz="4" w:space="0"/>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styleId="TableauGrille5Fonc-Accentuation41" w:customStyle="1">
    <w:name w:val="Tableau Grille 5 Foncé - Accentuation 41"/>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color="FFFFFF" w:themeColor="light1" w:sz="4" w:space="0"/>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TableauGrille5Fonc-Accentuation51" w:customStyle="1">
    <w:name w:val="Tableau Grille 5 Foncé - Accentuation 51"/>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color="FFFFFF" w:themeColor="light1" w:sz="4" w:space="0"/>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styleId="TableauGrille5Fonc-Accentuation61" w:customStyle="1">
    <w:name w:val="Tableau Grille 5 Foncé - Accentuation 61"/>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color="FFFFFF" w:themeColor="light1" w:sz="4" w:space="0"/>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TableauGrille6Couleur-Accentuation11" w:customStyle="1">
    <w:name w:val="Tableau Grille 6 Couleur - Accentuation 11"/>
    <w:basedOn w:val="TableauNormal"/>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rPr>
      <w:tblPr/>
      <w:tcPr>
        <w:tcBorders>
          <w:bottom w:val="single" w:color="A0B7E1" w:themeColor="accent1" w:themeTint="80" w:sz="12" w:space="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TableauGrille6Couleur-Accentuation21" w:customStyle="1">
    <w:name w:val="Tableau Grille 6 Couleur - Accentuation 21"/>
    <w:basedOn w:val="TableauNormal"/>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TableauGrille6Couleur-Accentuation31" w:customStyle="1">
    <w:name w:val="Tableau Grille 6 Couleur - Accentuation 31"/>
    <w:basedOn w:val="TableauNormal"/>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TableauGrille6Couleur-Accentuation41" w:customStyle="1">
    <w:name w:val="Tableau Grille 6 Couleur - Accentuation 41"/>
    <w:basedOn w:val="TableauNormal"/>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TableauGrille6Couleur-Accentuation51" w:customStyle="1">
    <w:name w:val="Tableau Grille 6 Couleur - Accentuation 51"/>
    <w:basedOn w:val="TableauNormal"/>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A8D" w:themeColor="accent5" w:themeShade="95"/>
      </w:rPr>
      <w:tblPr/>
      <w:tcPr>
        <w:tcBorders>
          <w:bottom w:val="single" w:color="5B9BD5" w:themeColor="accent5" w:sz="12" w:space="0"/>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TableauGrille6Couleur-Accentuation61" w:customStyle="1">
    <w:name w:val="Tableau Grille 6 Couleur - Accentuation 61"/>
    <w:basedOn w:val="TableauNormal"/>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A8D" w:themeColor="accent5" w:themeShade="95"/>
      </w:rPr>
      <w:tblPr/>
      <w:tcPr>
        <w:tcBorders>
          <w:bottom w:val="single" w:color="70AD47" w:themeColor="accent6" w:sz="12" w:space="0"/>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blPr/>
      <w:tcPr>
        <w:tcBorders>
          <w:top w:val="none" w:color="000000" w:sz="4" w:space="0"/>
          <w:left w:val="none" w:color="000000" w:sz="4" w:space="0"/>
          <w:bottom w:val="single" w:color="7F7F7F" w:themeColor="text1" w:themeTint="80" w:sz="4" w:space="0"/>
          <w:right w:val="none" w:color="000000" w:sz="4" w:space="0"/>
        </w:tcBorders>
        <w:shd w:val="clear" w:color="auto" w:fill="FFFFFF" w:themeFill="light1"/>
      </w:tcPr>
    </w:tblStylePr>
    <w:tblStylePr w:type="lastRow">
      <w:rPr>
        <w:rFonts w:ascii="Arial" w:hAnsi="Arial"/>
        <w:b/>
        <w:color w:val="7F7F7F" w:themeColor="text1" w:themeTint="80" w:themeShade="95"/>
        <w:sz w:val="22"/>
      </w:rPr>
      <w:tblPr/>
      <w:tcPr>
        <w:tcBorders>
          <w:top w:val="single" w:color="7F7F7F" w:themeColor="text1" w:themeTint="80"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000000" w:sz="4" w:space="0"/>
          <w:left w:val="none" w:color="000000" w:sz="4" w:space="0"/>
          <w:bottom w:val="none" w:color="000000" w:sz="4"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000000" w:sz="4" w:space="0"/>
          <w:left w:val="single" w:color="7F7F7F" w:themeColor="text1" w:themeTint="80" w:sz="4" w:space="0"/>
          <w:bottom w:val="none" w:color="000000" w:sz="4" w:space="0"/>
          <w:right w:val="none" w:color="000000" w:sz="4" w:space="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TableauGrille7Couleur-Accentuation11" w:customStyle="1">
    <w:name w:val="Tableau Grille 7 Couleur - Accentuation 11"/>
    <w:basedOn w:val="TableauNormal"/>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rFonts w:ascii="Arial" w:hAnsi="Arial"/>
        <w:b/>
        <w:color w:val="A0B7E1" w:themeColor="accent1" w:themeTint="80" w:themeShade="95"/>
        <w:sz w:val="22"/>
      </w:rPr>
      <w:tblPr/>
      <w:tcPr>
        <w:tcBorders>
          <w:top w:val="none" w:color="000000" w:sz="4" w:space="0"/>
          <w:left w:val="none" w:color="000000" w:sz="4" w:space="0"/>
          <w:bottom w:val="single" w:color="A0B7E1" w:themeColor="accent1" w:themeTint="80" w:sz="4" w:space="0"/>
          <w:right w:val="none" w:color="000000" w:sz="4" w:space="0"/>
        </w:tcBorders>
        <w:shd w:val="clear" w:color="auto" w:fill="FFFFFF" w:themeFill="light1"/>
      </w:tcPr>
    </w:tblStylePr>
    <w:tblStylePr w:type="lastRow">
      <w:rPr>
        <w:rFonts w:ascii="Arial" w:hAnsi="Arial"/>
        <w:b/>
        <w:color w:val="A0B7E1" w:themeColor="accent1" w:themeTint="80" w:themeShade="95"/>
        <w:sz w:val="22"/>
      </w:rPr>
      <w:tblPr/>
      <w:tcPr>
        <w:tcBorders>
          <w:top w:val="single" w:color="A0B7E1" w:themeColor="accent1" w:themeTint="80"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color="000000" w:sz="4" w:space="0"/>
          <w:left w:val="none" w:color="000000" w:sz="4" w:space="0"/>
          <w:bottom w:val="none" w:color="000000" w:sz="4" w:space="0"/>
          <w:right w:val="single" w:color="A0B7E1" w:themeColor="accent1" w:themeTint="80" w:sz="4" w:space="0"/>
        </w:tcBorders>
        <w:shd w:val="clear" w:color="auto" w:fill="FFFFFF"/>
      </w:tcPr>
    </w:tblStylePr>
    <w:tblStylePr w:type="lastCol">
      <w:rPr>
        <w:rFonts w:ascii="Arial" w:hAnsi="Arial"/>
        <w:i/>
        <w:color w:val="A0B7E1" w:themeColor="accent1" w:themeTint="80" w:themeShade="95"/>
        <w:sz w:val="22"/>
      </w:rPr>
      <w:tblPr/>
      <w:tcPr>
        <w:tcBorders>
          <w:top w:val="none" w:color="000000" w:sz="4" w:space="0"/>
          <w:left w:val="single" w:color="A0B7E1" w:themeColor="accent1" w:themeTint="80" w:sz="4" w:space="0"/>
          <w:bottom w:val="none" w:color="000000" w:sz="4" w:space="0"/>
          <w:right w:val="none" w:color="000000" w:sz="4" w:space="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TableauGrille7Couleur-Accentuation21" w:customStyle="1">
    <w:name w:val="Tableau Grille 7 Couleur - Accentuation 21"/>
    <w:basedOn w:val="TableauNormal"/>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blPr/>
      <w:tcPr>
        <w:tcBorders>
          <w:top w:val="none" w:color="000000" w:sz="4" w:space="0"/>
          <w:left w:val="none" w:color="000000" w:sz="4" w:space="0"/>
          <w:bottom w:val="single" w:color="F4B184" w:themeColor="accent2" w:themeTint="97" w:sz="4" w:space="0"/>
          <w:right w:val="none" w:color="000000" w:sz="4" w:space="0"/>
        </w:tcBorders>
        <w:shd w:val="clear" w:color="auto" w:fill="FFFFFF" w:themeFill="light1"/>
      </w:tcPr>
    </w:tblStylePr>
    <w:tblStylePr w:type="lastRow">
      <w:rPr>
        <w:rFonts w:ascii="Arial" w:hAnsi="Arial"/>
        <w:b/>
        <w:color w:val="F4B184" w:themeColor="accent2" w:themeTint="97" w:themeShade="95"/>
        <w:sz w:val="22"/>
      </w:rPr>
      <w:tblPr/>
      <w:tcPr>
        <w:tcBorders>
          <w:top w:val="single" w:color="F4B184" w:themeColor="accent2" w:themeTint="97"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color="000000" w:sz="4" w:space="0"/>
          <w:left w:val="none" w:color="000000" w:sz="4" w:space="0"/>
          <w:bottom w:val="none" w:color="000000" w:sz="4" w:space="0"/>
          <w:right w:val="single" w:color="F4B184" w:themeColor="accent2" w:themeTint="97" w:sz="4" w:space="0"/>
        </w:tcBorders>
        <w:shd w:val="clear" w:color="auto" w:fill="FFFFFF"/>
      </w:tcPr>
    </w:tblStylePr>
    <w:tblStylePr w:type="lastCol">
      <w:rPr>
        <w:rFonts w:ascii="Arial" w:hAnsi="Arial"/>
        <w:i/>
        <w:color w:val="F4B184" w:themeColor="accent2" w:themeTint="97" w:themeShade="95"/>
        <w:sz w:val="22"/>
      </w:rPr>
      <w:tblPr/>
      <w:tcPr>
        <w:tcBorders>
          <w:top w:val="none" w:color="000000" w:sz="4" w:space="0"/>
          <w:left w:val="single" w:color="F4B184" w:themeColor="accent2" w:themeTint="97" w:sz="4" w:space="0"/>
          <w:bottom w:val="none" w:color="000000" w:sz="4" w:space="0"/>
          <w:right w:val="none" w:color="000000" w:sz="4" w:space="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TableauGrille7Couleur-Accentuation31" w:customStyle="1">
    <w:name w:val="Tableau Grille 7 Couleur - Accentuation 31"/>
    <w:basedOn w:val="TableauNormal"/>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blPr/>
      <w:tcPr>
        <w:tcBorders>
          <w:top w:val="none" w:color="000000" w:sz="4" w:space="0"/>
          <w:left w:val="none" w:color="000000" w:sz="4" w:space="0"/>
          <w:bottom w:val="single" w:color="A5A5A5" w:themeColor="accent3" w:themeTint="FE" w:sz="4" w:space="0"/>
          <w:right w:val="none" w:color="000000" w:sz="4" w:space="0"/>
        </w:tcBorders>
        <w:shd w:val="clear" w:color="auto" w:fill="FFFFFF" w:themeFill="light1"/>
      </w:tcPr>
    </w:tblStylePr>
    <w:tblStylePr w:type="lastRow">
      <w:rPr>
        <w:rFonts w:ascii="Arial" w:hAnsi="Arial"/>
        <w:b/>
        <w:color w:val="A5A5A5" w:themeColor="accent3" w:themeTint="FE" w:themeShade="95"/>
        <w:sz w:val="22"/>
      </w:rPr>
      <w:tblPr/>
      <w:tcPr>
        <w:tcBorders>
          <w:top w:val="single" w:color="A5A5A5" w:themeColor="accent3" w:themeTint="FE"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color="000000" w:sz="4" w:space="0"/>
          <w:left w:val="none" w:color="000000" w:sz="4" w:space="0"/>
          <w:bottom w:val="none" w:color="000000" w:sz="4" w:space="0"/>
          <w:right w:val="single" w:color="A5A5A5" w:themeColor="accent3" w:themeTint="FE" w:sz="4" w:space="0"/>
        </w:tcBorders>
        <w:shd w:val="clear" w:color="auto" w:fill="FFFFFF"/>
      </w:tcPr>
    </w:tblStylePr>
    <w:tblStylePr w:type="lastCol">
      <w:rPr>
        <w:rFonts w:ascii="Arial" w:hAnsi="Arial"/>
        <w:i/>
        <w:color w:val="A5A5A5" w:themeColor="accent3" w:themeTint="FE" w:themeShade="95"/>
        <w:sz w:val="22"/>
      </w:rPr>
      <w:tblPr/>
      <w:tcPr>
        <w:tcBorders>
          <w:top w:val="none" w:color="000000" w:sz="4" w:space="0"/>
          <w:left w:val="single" w:color="A5A5A5" w:themeColor="accent3" w:themeTint="FE" w:sz="4" w:space="0"/>
          <w:bottom w:val="none" w:color="000000" w:sz="4" w:space="0"/>
          <w:right w:val="none" w:color="000000" w:sz="4" w:space="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TableauGrille7Couleur-Accentuation41" w:customStyle="1">
    <w:name w:val="Tableau Grille 7 Couleur - Accentuation 41"/>
    <w:basedOn w:val="TableauNormal"/>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blPr/>
      <w:tcPr>
        <w:tcBorders>
          <w:top w:val="none" w:color="000000" w:sz="4" w:space="0"/>
          <w:left w:val="none" w:color="000000" w:sz="4" w:space="0"/>
          <w:bottom w:val="single" w:color="FFD865" w:themeColor="accent4" w:themeTint="9A" w:sz="4" w:space="0"/>
          <w:right w:val="none" w:color="000000" w:sz="4" w:space="0"/>
        </w:tcBorders>
        <w:shd w:val="clear" w:color="auto" w:fill="FFFFFF" w:themeFill="light1"/>
      </w:tcPr>
    </w:tblStylePr>
    <w:tblStylePr w:type="lastRow">
      <w:rPr>
        <w:rFonts w:ascii="Arial" w:hAnsi="Arial"/>
        <w:b/>
        <w:color w:val="FFD865" w:themeColor="accent4" w:themeTint="9A" w:themeShade="95"/>
        <w:sz w:val="22"/>
      </w:rPr>
      <w:tblPr/>
      <w:tcPr>
        <w:tcBorders>
          <w:top w:val="single" w:color="FFD865" w:themeColor="accent4" w:themeTint="9A"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color="000000" w:sz="4" w:space="0"/>
          <w:left w:val="none" w:color="000000" w:sz="4" w:space="0"/>
          <w:bottom w:val="none" w:color="000000" w:sz="4" w:space="0"/>
          <w:right w:val="single" w:color="FFD865" w:themeColor="accent4" w:themeTint="9A" w:sz="4" w:space="0"/>
        </w:tcBorders>
        <w:shd w:val="clear" w:color="auto" w:fill="FFFFFF"/>
      </w:tcPr>
    </w:tblStylePr>
    <w:tblStylePr w:type="lastCol">
      <w:rPr>
        <w:rFonts w:ascii="Arial" w:hAnsi="Arial"/>
        <w:i/>
        <w:color w:val="FFD865" w:themeColor="accent4" w:themeTint="9A" w:themeShade="95"/>
        <w:sz w:val="22"/>
      </w:rPr>
      <w:tblPr/>
      <w:tcPr>
        <w:tcBorders>
          <w:top w:val="none" w:color="000000" w:sz="4" w:space="0"/>
          <w:left w:val="single" w:color="FFD865" w:themeColor="accent4" w:themeTint="9A" w:sz="4" w:space="0"/>
          <w:bottom w:val="none" w:color="000000" w:sz="4" w:space="0"/>
          <w:right w:val="none" w:color="000000" w:sz="4" w:space="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TableauGrille7Couleur-Accentuation51" w:customStyle="1">
    <w:name w:val="Tableau Grille 7 Couleur - Accentuation 51"/>
    <w:basedOn w:val="TableauNormal"/>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A8D" w:themeColor="accent5" w:themeShade="95"/>
        <w:sz w:val="22"/>
      </w:rPr>
      <w:tblPr/>
      <w:tcPr>
        <w:tcBorders>
          <w:top w:val="none" w:color="000000" w:sz="4" w:space="0"/>
          <w:left w:val="none" w:color="000000" w:sz="4" w:space="0"/>
          <w:bottom w:val="single" w:color="A2C6E7" w:themeColor="accent5" w:themeTint="90" w:sz="4" w:space="0"/>
          <w:right w:val="none" w:color="000000" w:sz="4" w:space="0"/>
        </w:tcBorders>
        <w:shd w:val="clear" w:color="auto" w:fill="FFFFFF" w:themeFill="light1"/>
      </w:tcPr>
    </w:tblStylePr>
    <w:tblStylePr w:type="lastRow">
      <w:rPr>
        <w:rFonts w:ascii="Arial" w:hAnsi="Arial"/>
        <w:b/>
        <w:color w:val="245A8D" w:themeColor="accent5" w:themeShade="95"/>
        <w:sz w:val="22"/>
      </w:rPr>
      <w:tblPr/>
      <w:tcPr>
        <w:tcBorders>
          <w:top w:val="single" w:color="A2C6E7" w:themeColor="accent5" w:themeTint="90"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color="000000" w:sz="4" w:space="0"/>
          <w:left w:val="none" w:color="000000" w:sz="4" w:space="0"/>
          <w:bottom w:val="none" w:color="000000" w:sz="4" w:space="0"/>
          <w:right w:val="single" w:color="A2C6E7" w:themeColor="accent5" w:themeTint="90" w:sz="4" w:space="0"/>
        </w:tcBorders>
        <w:shd w:val="clear" w:color="auto" w:fill="FFFFFF"/>
      </w:tcPr>
    </w:tblStylePr>
    <w:tblStylePr w:type="lastCol">
      <w:rPr>
        <w:rFonts w:ascii="Arial" w:hAnsi="Arial"/>
        <w:i/>
        <w:color w:val="245A8D" w:themeColor="accent5" w:themeShade="95"/>
        <w:sz w:val="22"/>
      </w:rPr>
      <w:tblPr/>
      <w:tcPr>
        <w:tcBorders>
          <w:top w:val="none" w:color="000000" w:sz="4" w:space="0"/>
          <w:left w:val="single" w:color="A2C6E7" w:themeColor="accent5" w:themeTint="90" w:sz="4" w:space="0"/>
          <w:bottom w:val="none" w:color="000000" w:sz="4" w:space="0"/>
          <w:right w:val="none" w:color="000000" w:sz="4" w:space="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TableauGrille7Couleur-Accentuation61" w:customStyle="1">
    <w:name w:val="Tableau Grille 7 Couleur - Accentuation 61"/>
    <w:basedOn w:val="TableauNormal"/>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blPr/>
      <w:tcPr>
        <w:tcBorders>
          <w:top w:val="none" w:color="000000" w:sz="4" w:space="0"/>
          <w:left w:val="none" w:color="000000" w:sz="4" w:space="0"/>
          <w:bottom w:val="single" w:color="ADD394" w:themeColor="accent6" w:themeTint="90" w:sz="4" w:space="0"/>
          <w:right w:val="none" w:color="000000" w:sz="4" w:space="0"/>
        </w:tcBorders>
        <w:shd w:val="clear" w:color="auto" w:fill="FFFFFF" w:themeFill="light1"/>
      </w:tcPr>
    </w:tblStylePr>
    <w:tblStylePr w:type="lastRow">
      <w:rPr>
        <w:rFonts w:ascii="Arial" w:hAnsi="Arial"/>
        <w:b/>
        <w:color w:val="416429" w:themeColor="accent6" w:themeShade="95"/>
        <w:sz w:val="22"/>
      </w:rPr>
      <w:tblPr/>
      <w:tcPr>
        <w:tcBorders>
          <w:top w:val="single" w:color="ADD394" w:themeColor="accent6" w:themeTint="90"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color="000000" w:sz="4" w:space="0"/>
          <w:left w:val="none" w:color="000000" w:sz="4" w:space="0"/>
          <w:bottom w:val="none" w:color="000000" w:sz="4" w:space="0"/>
          <w:right w:val="single" w:color="ADD394" w:themeColor="accent6" w:themeTint="90" w:sz="4" w:space="0"/>
        </w:tcBorders>
        <w:shd w:val="clear" w:color="auto" w:fill="FFFFFF"/>
      </w:tcPr>
    </w:tblStylePr>
    <w:tblStylePr w:type="lastCol">
      <w:rPr>
        <w:rFonts w:ascii="Arial" w:hAnsi="Arial"/>
        <w:i/>
        <w:color w:val="416429" w:themeColor="accent6" w:themeShade="95"/>
        <w:sz w:val="22"/>
      </w:rPr>
      <w:tblPr/>
      <w:tcPr>
        <w:tcBorders>
          <w:top w:val="none" w:color="000000" w:sz="4" w:space="0"/>
          <w:left w:val="single" w:color="ADD394" w:themeColor="accent6" w:themeTint="90" w:sz="4" w:space="0"/>
          <w:bottom w:val="none" w:color="000000" w:sz="4" w:space="0"/>
          <w:right w:val="none" w:color="000000" w:sz="4" w:space="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TableauListe1Clair-Accentuation11" w:customStyle="1">
    <w:name w:val="Tableau Liste 1 Clair - Accentuation 11"/>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styleId="TableauListe1Clair-Accentuation21" w:customStyle="1">
    <w:name w:val="Tableau Liste 1 Clair - Accentuation 21"/>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TableauListe1Clair-Accentuation31" w:customStyle="1">
    <w:name w:val="Tableau Liste 1 Clair - Accentuation 31"/>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TableauListe1Clair-Accentuation41" w:customStyle="1">
    <w:name w:val="Tableau Liste 1 Clair - Accentuation 41"/>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TableauListe1Clair-Accentuation51" w:customStyle="1">
    <w:name w:val="Tableau Liste 1 Clair - Accentuation 51"/>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styleId="TableauListe1Clair-Accentuation61" w:customStyle="1">
    <w:name w:val="Tableau Liste 1 Clair - Accentuation 61"/>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TableauListe2-Accentuation11" w:customStyle="1">
    <w:name w:val="Tableau Liste 2 - Accentuation 11"/>
    <w:basedOn w:val="TableauNormal"/>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Row">
      <w:rPr>
        <w:rFonts w:ascii="Arial" w:hAnsi="Arial"/>
        <w:b/>
        <w:color w:val="404040"/>
        <w:sz w:val="22"/>
      </w:rPr>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TableauListe2-Accentuation21" w:customStyle="1">
    <w:name w:val="Tableau Liste 2 - Accentuation 21"/>
    <w:basedOn w:val="TableauNormal"/>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TableauListe2-Accentuation31" w:customStyle="1">
    <w:name w:val="Tableau Liste 2 - Accentuation 31"/>
    <w:basedOn w:val="TableauNormal"/>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TableauListe2-Accentuation41" w:customStyle="1">
    <w:name w:val="Tableau Liste 2 - Accentuation 41"/>
    <w:basedOn w:val="TableauNormal"/>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TableauListe2-Accentuation51" w:customStyle="1">
    <w:name w:val="Tableau Liste 2 - Accentuation 51"/>
    <w:basedOn w:val="TableauNormal"/>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Row">
      <w:rPr>
        <w:rFonts w:ascii="Arial" w:hAnsi="Arial"/>
        <w:b/>
        <w:color w:val="404040"/>
        <w:sz w:val="22"/>
      </w:rPr>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TableauListe2-Accentuation61" w:customStyle="1">
    <w:name w:val="Tableau Liste 2 - Accentuation 61"/>
    <w:basedOn w:val="TableauNormal"/>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style>
  <w:style w:type="table" w:styleId="TableauListe3-Accentuation11" w:customStyle="1">
    <w:name w:val="Tableau Liste 3 - Accentuation 11"/>
    <w:basedOn w:val="TableauNormal"/>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4472C4" w:themeColor="accent1" w:sz="4" w:space="0"/>
          <w:right w:val="single" w:color="4472C4" w:themeColor="accent1" w:sz="4" w:space="0"/>
        </w:tcBorders>
      </w:tcPr>
    </w:tblStylePr>
    <w:tblStylePr w:type="band1Horz">
      <w:rPr>
        <w:rFonts w:ascii="Arial" w:hAnsi="Arial"/>
        <w:color w:val="404040"/>
        <w:sz w:val="22"/>
      </w:rPr>
      <w:tblPr/>
      <w:tcPr>
        <w:tcBorders>
          <w:top w:val="single" w:color="4472C4" w:themeColor="accent1" w:sz="4" w:space="0"/>
          <w:bottom w:val="single" w:color="4472C4" w:themeColor="accent1" w:sz="4" w:space="0"/>
        </w:tcBorders>
      </w:tcPr>
    </w:tblStylePr>
  </w:style>
  <w:style w:type="table" w:styleId="TableauListe3-Accentuation21" w:customStyle="1">
    <w:name w:val="Tableau Liste 3 - Accentuation 21"/>
    <w:basedOn w:val="TableauNormal"/>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blPr/>
      <w:tcPr>
        <w:tcBorders>
          <w:top w:val="single" w:color="F4B184" w:themeColor="accent2" w:themeTint="97" w:sz="4" w:space="0"/>
          <w:bottom w:val="single" w:color="F4B184" w:themeColor="accent2" w:themeTint="97" w:sz="4" w:space="0"/>
        </w:tcBorders>
      </w:tcPr>
    </w:tblStylePr>
  </w:style>
  <w:style w:type="table" w:styleId="TableauListe3-Accentuation31" w:customStyle="1">
    <w:name w:val="Tableau Liste 3 - Accentuation 31"/>
    <w:basedOn w:val="TableauNormal"/>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style>
  <w:style w:type="table" w:styleId="TableauListe3-Accentuation41" w:customStyle="1">
    <w:name w:val="Tableau Liste 3 - Accentuation 41"/>
    <w:basedOn w:val="TableauNormal"/>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blPr/>
      <w:tcPr>
        <w:tcBorders>
          <w:top w:val="single" w:color="FFD865" w:themeColor="accent4" w:themeTint="9A" w:sz="4" w:space="0"/>
          <w:bottom w:val="single" w:color="FFD865" w:themeColor="accent4" w:themeTint="9A" w:sz="4" w:space="0"/>
        </w:tcBorders>
      </w:tcPr>
    </w:tblStylePr>
  </w:style>
  <w:style w:type="table" w:styleId="TableauListe3-Accentuation51" w:customStyle="1">
    <w:name w:val="Tableau Liste 3 - Accentuation 51"/>
    <w:basedOn w:val="TableauNormal"/>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blPr/>
      <w:tcPr>
        <w:tcBorders>
          <w:top w:val="single" w:color="9BC2E5" w:themeColor="accent5" w:themeTint="9A" w:sz="4" w:space="0"/>
          <w:bottom w:val="single" w:color="9BC2E5" w:themeColor="accent5" w:themeTint="9A" w:sz="4" w:space="0"/>
        </w:tcBorders>
      </w:tcPr>
    </w:tblStylePr>
  </w:style>
  <w:style w:type="table" w:styleId="TableauListe3-Accentuation61" w:customStyle="1">
    <w:name w:val="Tableau Liste 3 - Accentuation 61"/>
    <w:basedOn w:val="TableauNormal"/>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style>
  <w:style w:type="table" w:styleId="TableauListe4">
    <w:name w:val="List Table 4"/>
    <w:basedOn w:val="Tableau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TableauListe4-Accentuation11" w:customStyle="1">
    <w:name w:val="Tableau Liste 4 - Accentuation 11"/>
    <w:basedOn w:val="TableauNormal"/>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TableauListe4-Accentuation21" w:customStyle="1">
    <w:name w:val="Tableau Liste 4 - Accentuation 21"/>
    <w:basedOn w:val="TableauNormal"/>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TableauListe4-Accentuation31" w:customStyle="1">
    <w:name w:val="Tableau Liste 4 - Accentuation 31"/>
    <w:basedOn w:val="TableauNormal"/>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TableauListe4-Accentuation41" w:customStyle="1">
    <w:name w:val="Tableau Liste 4 - Accentuation 41"/>
    <w:basedOn w:val="TableauNormal"/>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TableauListe4-Accentuation51" w:customStyle="1">
    <w:name w:val="Tableau Liste 4 - Accentuation 51"/>
    <w:basedOn w:val="TableauNormal"/>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TableauListe4-Accentuation61" w:customStyle="1">
    <w:name w:val="Tableau Liste 4 - Accentuation 61"/>
    <w:basedOn w:val="TableauNormal"/>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auto" w:fill="7F7F7F" w:themeFill="text1" w:themeFillTint="80"/>
    </w:tblPr>
    <w:tblStylePr w:type="firstRow">
      <w:rPr>
        <w:rFonts w:ascii="Arial" w:hAnsi="Arial"/>
        <w:b/>
        <w:color w:val="FFFFFF" w:themeColor="light1"/>
        <w:sz w:val="22"/>
      </w:rPr>
      <w:tblPr/>
      <w:tcPr>
        <w:tcBorders>
          <w:top w:val="single" w:color="7F7F7F" w:themeColor="text1" w:themeTint="80" w:sz="32" w:space="0"/>
          <w:bottom w:val="single" w:color="FFFFFF" w:themeColor="light1" w:sz="12" w:space="0"/>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styleId="TableauListe5Fonc-Accentuation11" w:customStyle="1">
    <w:name w:val="Tableau Liste 5 Foncé - Accentuation 11"/>
    <w:basedOn w:val="TableauNormal"/>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auto" w:fill="4472C4" w:themeFill="accent1"/>
    </w:tblPr>
    <w:tblStylePr w:type="firstRow">
      <w:rPr>
        <w:rFonts w:ascii="Arial" w:hAnsi="Arial"/>
        <w:b/>
        <w:color w:val="FFFFFF" w:themeColor="light1"/>
        <w:sz w:val="22"/>
      </w:rPr>
      <w:tblPr/>
      <w:tcPr>
        <w:tcBorders>
          <w:top w:val="single" w:color="4472C4" w:themeColor="accent1" w:sz="32" w:space="0"/>
          <w:bottom w:val="single" w:color="FFFFFF" w:themeColor="light1" w:sz="12" w:space="0"/>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auto"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4472C4" w:themeFill="accent1"/>
      </w:tcPr>
    </w:tblStylePr>
    <w:tblStylePr w:type="band2Horz">
      <w:tblPr/>
      <w:tcPr>
        <w:tcBorders>
          <w:top w:val="single" w:color="FFFFFF" w:themeColor="light1" w:sz="4" w:space="0"/>
          <w:bottom w:val="single" w:color="FFFFFF" w:themeColor="light1" w:sz="4" w:space="0"/>
        </w:tcBorders>
        <w:shd w:val="clear" w:color="auto" w:fill="4472C4" w:themeFill="accent1"/>
      </w:tcPr>
    </w:tblStylePr>
  </w:style>
  <w:style w:type="table" w:styleId="TableauListe5Fonc-Accentuation21" w:customStyle="1">
    <w:name w:val="Tableau Liste 5 Foncé - Accentuation 21"/>
    <w:basedOn w:val="TableauNormal"/>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auto" w:fill="F4B184" w:themeFill="accent2" w:themeFillTint="97"/>
    </w:tblPr>
    <w:tblStylePr w:type="firstRow">
      <w:rPr>
        <w:rFonts w:ascii="Arial" w:hAnsi="Arial"/>
        <w:b/>
        <w:color w:val="FFFFFF" w:themeColor="light1"/>
        <w:sz w:val="22"/>
      </w:rPr>
      <w:tblPr/>
      <w:tcPr>
        <w:tcBorders>
          <w:top w:val="single" w:color="F4B184" w:themeColor="accent2" w:themeTint="97" w:sz="32" w:space="0"/>
          <w:bottom w:val="single" w:color="FFFFFF" w:themeColor="light1" w:sz="12" w:space="0"/>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4B184" w:themeColor="accent2" w:themeTint="97" w:sz="32" w:space="0"/>
          <w:right w:val="single" w:color="FFFFFF" w:themeColor="light1" w:sz="4" w:space="0"/>
        </w:tcBorders>
      </w:tcPr>
    </w:tblStylePr>
    <w:tblStylePr w:type="lastCol">
      <w:tblPr/>
      <w:tcPr>
        <w:tcBorders>
          <w:left w:val="single" w:color="FFFFFF" w:themeColor="light1" w:sz="4" w:space="0"/>
          <w:right w:val="single" w:color="F4B184"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auto"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4B184" w:themeFill="accent2" w:themeFillTint="97"/>
      </w:tcPr>
    </w:tblStylePr>
    <w:tblStylePr w:type="band2Horz">
      <w:tblPr/>
      <w:tcPr>
        <w:tcBorders>
          <w:top w:val="single" w:color="FFFFFF" w:themeColor="light1" w:sz="4" w:space="0"/>
          <w:bottom w:val="single" w:color="FFFFFF" w:themeColor="light1" w:sz="4" w:space="0"/>
        </w:tcBorders>
        <w:shd w:val="clear" w:color="auto" w:fill="F4B184" w:themeFill="accent2" w:themeFillTint="97"/>
      </w:tcPr>
    </w:tblStylePr>
  </w:style>
  <w:style w:type="table" w:styleId="TableauListe5Fonc-Accentuation31" w:customStyle="1">
    <w:name w:val="Tableau Liste 5 Foncé - Accentuation 31"/>
    <w:basedOn w:val="TableauNormal"/>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auto" w:fill="C9C9C9" w:themeFill="accent3" w:themeFillTint="98"/>
    </w:tblPr>
    <w:tblStylePr w:type="firstRow">
      <w:rPr>
        <w:rFonts w:ascii="Arial" w:hAnsi="Arial"/>
        <w:b/>
        <w:color w:val="FFFFFF" w:themeColor="light1"/>
        <w:sz w:val="22"/>
      </w:rPr>
      <w:tbl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auto"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9C9C9" w:themeFill="accent3" w:themeFillTint="98"/>
      </w:tcPr>
    </w:tblStylePr>
    <w:tblStylePr w:type="band2Horz">
      <w:tblPr/>
      <w:tcPr>
        <w:tcBorders>
          <w:top w:val="single" w:color="FFFFFF" w:themeColor="light1" w:sz="4" w:space="0"/>
          <w:bottom w:val="single" w:color="FFFFFF" w:themeColor="light1" w:sz="4" w:space="0"/>
        </w:tcBorders>
        <w:shd w:val="clear" w:color="auto" w:fill="C9C9C9" w:themeFill="accent3" w:themeFillTint="98"/>
      </w:tcPr>
    </w:tblStylePr>
  </w:style>
  <w:style w:type="table" w:styleId="TableauListe5Fonc-Accentuation41" w:customStyle="1">
    <w:name w:val="Tableau Liste 5 Foncé - Accentuation 41"/>
    <w:basedOn w:val="TableauNormal"/>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auto" w:fill="FFD865" w:themeFill="accent4" w:themeFillTint="9A"/>
    </w:tblPr>
    <w:tblStylePr w:type="firstRow">
      <w:rPr>
        <w:rFonts w:ascii="Arial" w:hAnsi="Arial"/>
        <w:b/>
        <w:color w:val="FFFFFF" w:themeColor="light1"/>
        <w:sz w:val="22"/>
      </w:rPr>
      <w:tblPr/>
      <w:tcPr>
        <w:tcBorders>
          <w:top w:val="single" w:color="FFD865" w:themeColor="accent4" w:themeTint="9A" w:sz="32" w:space="0"/>
          <w:bottom w:val="single" w:color="FFFFFF" w:themeColor="light1" w:sz="12" w:space="0"/>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FD865" w:themeColor="accent4" w:themeTint="9A" w:sz="32" w:space="0"/>
          <w:right w:val="single" w:color="FFFFFF" w:themeColor="light1" w:sz="4" w:space="0"/>
        </w:tcBorders>
      </w:tcPr>
    </w:tblStylePr>
    <w:tblStylePr w:type="lastCol">
      <w:tblPr/>
      <w:tcPr>
        <w:tcBorders>
          <w:left w:val="single" w:color="FFFFFF" w:themeColor="light1" w:sz="4" w:space="0"/>
          <w:right w:val="single" w:color="FFD865"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auto"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FD865" w:themeFill="accent4" w:themeFillTint="9A"/>
      </w:tcPr>
    </w:tblStylePr>
    <w:tblStylePr w:type="band2Horz">
      <w:tblPr/>
      <w:tcPr>
        <w:tcBorders>
          <w:top w:val="single" w:color="FFFFFF" w:themeColor="light1" w:sz="4" w:space="0"/>
          <w:bottom w:val="single" w:color="FFFFFF" w:themeColor="light1" w:sz="4" w:space="0"/>
        </w:tcBorders>
        <w:shd w:val="clear" w:color="auto" w:fill="FFD865" w:themeFill="accent4" w:themeFillTint="9A"/>
      </w:tcPr>
    </w:tblStylePr>
  </w:style>
  <w:style w:type="table" w:styleId="TableauListe5Fonc-Accentuation51" w:customStyle="1">
    <w:name w:val="Tableau Liste 5 Foncé - Accentuation 51"/>
    <w:basedOn w:val="TableauNormal"/>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auto" w:fill="9BC2E5" w:themeFill="accent5" w:themeFillTint="9A"/>
    </w:tblPr>
    <w:tblStylePr w:type="firstRow">
      <w:rPr>
        <w:rFonts w:ascii="Arial" w:hAnsi="Arial"/>
        <w:b/>
        <w:color w:val="FFFFFF" w:themeColor="light1"/>
        <w:sz w:val="22"/>
      </w:rPr>
      <w:tblPr/>
      <w:tcPr>
        <w:tcBorders>
          <w:top w:val="single" w:color="9BC2E5" w:themeColor="accent5" w:themeTint="9A" w:sz="32" w:space="0"/>
          <w:bottom w:val="single" w:color="FFFFFF" w:themeColor="light1" w:sz="12" w:space="0"/>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9BC2E5" w:themeColor="accent5" w:themeTint="9A" w:sz="32" w:space="0"/>
          <w:right w:val="single" w:color="FFFFFF" w:themeColor="light1" w:sz="4" w:space="0"/>
        </w:tcBorders>
      </w:tcPr>
    </w:tblStylePr>
    <w:tblStylePr w:type="lastCol">
      <w:tblPr/>
      <w:tcPr>
        <w:tcBorders>
          <w:left w:val="single" w:color="FFFFFF" w:themeColor="light1" w:sz="4" w:space="0"/>
          <w:right w:val="single" w:color="9BC2E5"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auto"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BC2E5" w:themeFill="accent5" w:themeFillTint="9A"/>
      </w:tcPr>
    </w:tblStylePr>
    <w:tblStylePr w:type="band2Horz">
      <w:tblPr/>
      <w:tcPr>
        <w:tcBorders>
          <w:top w:val="single" w:color="FFFFFF" w:themeColor="light1" w:sz="4" w:space="0"/>
          <w:bottom w:val="single" w:color="FFFFFF" w:themeColor="light1" w:sz="4" w:space="0"/>
        </w:tcBorders>
        <w:shd w:val="clear" w:color="auto" w:fill="9BC2E5" w:themeFill="accent5" w:themeFillTint="9A"/>
      </w:tcPr>
    </w:tblStylePr>
  </w:style>
  <w:style w:type="table" w:styleId="TableauListe5Fonc-Accentuation61" w:customStyle="1">
    <w:name w:val="Tableau Liste 5 Foncé - Accentuation 61"/>
    <w:basedOn w:val="TableauNormal"/>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uto" w:fill="A9D08E" w:themeFill="accent6" w:themeFillTint="98"/>
    </w:tblPr>
    <w:tblStylePr w:type="firstRow">
      <w:rPr>
        <w:rFonts w:ascii="Arial" w:hAnsi="Arial"/>
        <w:b/>
        <w:color w:val="FFFFFF" w:themeColor="light1"/>
        <w:sz w:val="22"/>
      </w:rPr>
      <w:tbl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uto"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A9D08E" w:themeFill="accent6" w:themeFillTint="98"/>
      </w:tcPr>
    </w:tblStylePr>
    <w:tblStylePr w:type="band2Horz">
      <w:tblPr/>
      <w:tcPr>
        <w:tcBorders>
          <w:top w:val="single" w:color="FFFFFF" w:themeColor="light1" w:sz="4" w:space="0"/>
          <w:bottom w:val="single" w:color="FFFFFF" w:themeColor="light1" w:sz="4" w:space="0"/>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TableauListe6Couleur-Accentuation11" w:customStyle="1">
    <w:name w:val="Tableau Liste 6 Couleur - Accentuation 11"/>
    <w:basedOn w:val="TableauNormal"/>
    <w:uiPriority w:val="99"/>
    <w:tblPr>
      <w:tblStyleRowBandSize w:val="1"/>
      <w:tblStyleColBandSize w:val="1"/>
      <w:tblBorders>
        <w:top w:val="single" w:color="4472C4" w:themeColor="accent1" w:sz="4" w:space="0"/>
        <w:bottom w:val="single" w:color="4472C4" w:themeColor="accent1" w:sz="4" w:space="0"/>
      </w:tblBorders>
    </w:tblPr>
    <w:tblStylePr w:type="firstRow">
      <w:rPr>
        <w:b/>
        <w:color w:val="254175" w:themeColor="accent1" w:themeShade="95"/>
      </w:rPr>
      <w:tblPr/>
      <w:tcPr>
        <w:tcBorders>
          <w:bottom w:val="single" w:color="4472C4" w:themeColor="accent1" w:sz="4" w:space="0"/>
        </w:tcBorders>
      </w:tcPr>
    </w:tblStylePr>
    <w:tblStylePr w:type="lastRow">
      <w:rPr>
        <w:b/>
        <w:color w:val="254175" w:themeColor="accent1" w:themeShade="95"/>
      </w:rPr>
      <w:tblPr/>
      <w:tcPr>
        <w:tcBorders>
          <w:top w:val="single" w:color="4472C4" w:themeColor="accent1" w:sz="4" w:space="0"/>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TableauListe6Couleur-Accentuation21" w:customStyle="1">
    <w:name w:val="Tableau Liste 6 Couleur - Accentuation 21"/>
    <w:basedOn w:val="TableauNormal"/>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themeTint="97" w:sz="4" w:space="0"/>
        </w:tcBorders>
      </w:tcPr>
    </w:tblStylePr>
    <w:tblStylePr w:type="lastRow">
      <w:rPr>
        <w:b/>
        <w:color w:val="F4B184" w:themeColor="accent2" w:themeTint="97" w:themeShade="95"/>
      </w:rPr>
      <w:tbl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TableauListe6Couleur-Accentuation31" w:customStyle="1">
    <w:name w:val="Tableau Liste 6 Couleur - Accentuation 31"/>
    <w:basedOn w:val="TableauNormal"/>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themeTint="98" w:sz="4" w:space="0"/>
        </w:tcBorders>
      </w:tcPr>
    </w:tblStylePr>
    <w:tblStylePr w:type="lastRow">
      <w:rPr>
        <w:b/>
        <w:color w:val="C9C9C9" w:themeColor="accent3" w:themeTint="98" w:themeShade="95"/>
      </w:rPr>
      <w:tbl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TableauListe6Couleur-Accentuation41" w:customStyle="1">
    <w:name w:val="Tableau Liste 6 Couleur - Accentuation 41"/>
    <w:basedOn w:val="TableauNormal"/>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themeTint="9A" w:sz="4" w:space="0"/>
        </w:tcBorders>
      </w:tcPr>
    </w:tblStylePr>
    <w:tblStylePr w:type="lastRow">
      <w:rPr>
        <w:b/>
        <w:color w:val="FFD865" w:themeColor="accent4" w:themeTint="9A" w:themeShade="95"/>
      </w:rPr>
      <w:tbl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TableauListe6Couleur-Accentuation51" w:customStyle="1">
    <w:name w:val="Tableau Liste 6 Couleur - Accentuation 51"/>
    <w:basedOn w:val="TableauNormal"/>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firstRow">
      <w:rPr>
        <w:b/>
        <w:color w:val="9BC2E5" w:themeColor="accent5" w:themeTint="9A" w:themeShade="95"/>
      </w:rPr>
      <w:tblPr/>
      <w:tcPr>
        <w:tcBorders>
          <w:bottom w:val="single" w:color="9BC2E5" w:themeColor="accent5" w:themeTint="9A" w:sz="4" w:space="0"/>
        </w:tcBorders>
      </w:tcPr>
    </w:tblStylePr>
    <w:tblStylePr w:type="lastRow">
      <w:rPr>
        <w:b/>
        <w:color w:val="9BC2E5" w:themeColor="accent5" w:themeTint="9A" w:themeShade="95"/>
      </w:rPr>
      <w:tblPr/>
      <w:tcPr>
        <w:tcBorders>
          <w:top w:val="single" w:color="9BC2E5" w:themeColor="accent5" w:themeTint="9A" w:sz="4" w:space="0"/>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TableauListe6Couleur-Accentuation61" w:customStyle="1">
    <w:name w:val="Tableau Liste 6 Couleur - Accentuation 61"/>
    <w:basedOn w:val="TableauNormal"/>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themeTint="98" w:sz="4" w:space="0"/>
        </w:tcBorders>
      </w:tcPr>
    </w:tblStylePr>
    <w:tblStylePr w:type="lastRow">
      <w:rPr>
        <w:b/>
        <w:color w:val="A9D08E" w:themeColor="accent6" w:themeTint="98" w:themeShade="95"/>
      </w:rPr>
      <w:tbl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blPr/>
      <w:tcPr>
        <w:tcBorders>
          <w:top w:val="none" w:color="000000" w:sz="4" w:space="0"/>
          <w:left w:val="none" w:color="000000" w:sz="4" w:space="0"/>
          <w:bottom w:val="single" w:color="7F7F7F" w:themeColor="text1" w:themeTint="80" w:sz="4" w:space="0"/>
          <w:right w:val="none" w:color="000000" w:sz="4" w:space="0"/>
        </w:tcBorders>
        <w:shd w:val="clear" w:color="auto" w:fill="FFFFFF" w:themeFill="light1"/>
      </w:tcPr>
    </w:tblStylePr>
    <w:tblStylePr w:type="lastRow">
      <w:rPr>
        <w:rFonts w:ascii="Arial" w:hAnsi="Arial"/>
        <w:i/>
        <w:color w:val="7F7F7F" w:themeColor="text1" w:themeTint="80" w:themeShade="95"/>
        <w:sz w:val="22"/>
      </w:rPr>
      <w:tblPr/>
      <w:tcPr>
        <w:tcBorders>
          <w:top w:val="single" w:color="7F7F7F" w:themeColor="text1" w:themeTint="80"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000000" w:sz="4" w:space="0"/>
          <w:left w:val="none" w:color="000000" w:sz="4" w:space="0"/>
          <w:bottom w:val="none" w:color="000000" w:sz="4"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000000" w:sz="4" w:space="0"/>
          <w:left w:val="single" w:color="7F7F7F" w:themeColor="text1" w:themeTint="80" w:sz="4" w:space="0"/>
          <w:bottom w:val="none" w:color="000000" w:sz="4" w:space="0"/>
          <w:right w:val="none" w:color="000000" w:sz="4" w:space="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TableauListe7Couleur-Accentuation11" w:customStyle="1">
    <w:name w:val="Tableau Liste 7 Couleur - Accentuation 11"/>
    <w:basedOn w:val="TableauNormal"/>
    <w:uiPriority w:val="99"/>
    <w:tblPr>
      <w:tblStyleRowBandSize w:val="1"/>
      <w:tblStyleColBandSize w:val="1"/>
      <w:tblBorders>
        <w:right w:val="single" w:color="4472C4" w:themeColor="accent1" w:sz="4" w:space="0"/>
      </w:tblBorders>
    </w:tblPr>
    <w:tblStylePr w:type="firstRow">
      <w:rPr>
        <w:rFonts w:ascii="Arial" w:hAnsi="Arial"/>
        <w:i/>
        <w:color w:val="254175" w:themeColor="accent1" w:themeShade="95"/>
        <w:sz w:val="22"/>
      </w:rPr>
      <w:tblPr/>
      <w:tcPr>
        <w:tcBorders>
          <w:top w:val="none" w:color="000000" w:sz="4" w:space="0"/>
          <w:left w:val="none" w:color="000000" w:sz="4" w:space="0"/>
          <w:bottom w:val="single" w:color="4472C4" w:themeColor="accent1" w:sz="4" w:space="0"/>
          <w:right w:val="none" w:color="000000" w:sz="4" w:space="0"/>
        </w:tcBorders>
        <w:shd w:val="clear" w:color="auto" w:fill="FFFFFF" w:themeFill="light1"/>
      </w:tcPr>
    </w:tblStylePr>
    <w:tblStylePr w:type="lastRow">
      <w:rPr>
        <w:rFonts w:ascii="Arial" w:hAnsi="Arial"/>
        <w:i/>
        <w:color w:val="254175" w:themeColor="accent1" w:themeShade="95"/>
        <w:sz w:val="22"/>
      </w:rPr>
      <w:tblPr/>
      <w:tcPr>
        <w:tcBorders>
          <w:top w:val="single" w:color="4472C4" w:themeColor="accen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color="000000" w:sz="4" w:space="0"/>
          <w:left w:val="none" w:color="000000" w:sz="4" w:space="0"/>
          <w:bottom w:val="none" w:color="000000" w:sz="4" w:space="0"/>
          <w:right w:val="single" w:color="4472C4" w:themeColor="accent1" w:sz="4" w:space="0"/>
        </w:tcBorders>
        <w:shd w:val="clear" w:color="auto" w:fill="FFFFFF"/>
      </w:tcPr>
    </w:tblStylePr>
    <w:tblStylePr w:type="lastCol">
      <w:rPr>
        <w:rFonts w:ascii="Arial" w:hAnsi="Arial"/>
        <w:i/>
        <w:color w:val="254175" w:themeColor="accent1" w:themeShade="95"/>
        <w:sz w:val="22"/>
      </w:rPr>
      <w:tblPr/>
      <w:tcPr>
        <w:tcBorders>
          <w:top w:val="none" w:color="000000" w:sz="4" w:space="0"/>
          <w:left w:val="single" w:color="4472C4" w:themeColor="accent1" w:sz="4" w:space="0"/>
          <w:bottom w:val="none" w:color="000000" w:sz="4" w:space="0"/>
          <w:right w:val="none" w:color="000000" w:sz="4" w:space="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TableauListe7Couleur-Accentuation21" w:customStyle="1">
    <w:name w:val="Tableau Liste 7 Couleur - Accentuation 21"/>
    <w:basedOn w:val="TableauNormal"/>
    <w:uiPriority w:val="99"/>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blPr/>
      <w:tcPr>
        <w:tcBorders>
          <w:top w:val="none" w:color="000000" w:sz="4" w:space="0"/>
          <w:left w:val="none" w:color="000000" w:sz="4" w:space="0"/>
          <w:bottom w:val="single" w:color="F4B184" w:themeColor="accent2" w:themeTint="97" w:sz="4" w:space="0"/>
          <w:right w:val="none" w:color="000000" w:sz="4" w:space="0"/>
        </w:tcBorders>
        <w:shd w:val="clear" w:color="auto" w:fill="FFFFFF" w:themeFill="light1"/>
      </w:tcPr>
    </w:tblStylePr>
    <w:tblStylePr w:type="lastRow">
      <w:rPr>
        <w:rFonts w:ascii="Arial" w:hAnsi="Arial"/>
        <w:i/>
        <w:color w:val="F4B184" w:themeColor="accent2" w:themeTint="97" w:themeShade="95"/>
        <w:sz w:val="22"/>
      </w:rPr>
      <w:tblPr/>
      <w:tcPr>
        <w:tcBorders>
          <w:top w:val="single" w:color="F4B184" w:themeColor="accent2" w:themeTint="97"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color="000000" w:sz="4" w:space="0"/>
          <w:left w:val="none" w:color="000000" w:sz="4" w:space="0"/>
          <w:bottom w:val="none" w:color="000000" w:sz="4" w:space="0"/>
          <w:right w:val="single" w:color="F4B184" w:themeColor="accent2" w:themeTint="97" w:sz="4" w:space="0"/>
        </w:tcBorders>
        <w:shd w:val="clear" w:color="auto" w:fill="FFFFFF"/>
      </w:tcPr>
    </w:tblStylePr>
    <w:tblStylePr w:type="lastCol">
      <w:rPr>
        <w:rFonts w:ascii="Arial" w:hAnsi="Arial"/>
        <w:i/>
        <w:color w:val="F4B184" w:themeColor="accent2" w:themeTint="97" w:themeShade="95"/>
        <w:sz w:val="22"/>
      </w:rPr>
      <w:tblPr/>
      <w:tcPr>
        <w:tcBorders>
          <w:top w:val="none" w:color="000000" w:sz="4" w:space="0"/>
          <w:left w:val="single" w:color="F4B184" w:themeColor="accent2" w:themeTint="97" w:sz="4" w:space="0"/>
          <w:bottom w:val="none" w:color="000000" w:sz="4" w:space="0"/>
          <w:right w:val="none" w:color="000000" w:sz="4" w:space="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TableauListe7Couleur-Accentuation31" w:customStyle="1">
    <w:name w:val="Tableau Liste 7 Couleur - Accentuation 31"/>
    <w:basedOn w:val="TableauNormal"/>
    <w:uiPriority w:val="99"/>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blPr/>
      <w:tcPr>
        <w:tcBorders>
          <w:top w:val="none" w:color="000000" w:sz="4" w:space="0"/>
          <w:left w:val="none" w:color="000000" w:sz="4" w:space="0"/>
          <w:bottom w:val="single" w:color="C9C9C9" w:themeColor="accent3" w:themeTint="98" w:sz="4" w:space="0"/>
          <w:right w:val="none" w:color="000000" w:sz="4" w:space="0"/>
        </w:tcBorders>
        <w:shd w:val="clear" w:color="auto" w:fill="FFFFFF" w:themeFill="light1"/>
      </w:tcPr>
    </w:tblStylePr>
    <w:tblStylePr w:type="lastRow">
      <w:rPr>
        <w:rFonts w:ascii="Arial" w:hAnsi="Arial"/>
        <w:i/>
        <w:color w:val="C9C9C9" w:themeColor="accent3" w:themeTint="98" w:themeShade="95"/>
        <w:sz w:val="22"/>
      </w:rPr>
      <w:tblPr/>
      <w:tcPr>
        <w:tcBorders>
          <w:top w:val="single" w:color="C9C9C9" w:themeColor="accent3" w:themeTint="98"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color="000000" w:sz="4" w:space="0"/>
          <w:left w:val="none" w:color="000000" w:sz="4" w:space="0"/>
          <w:bottom w:val="none" w:color="000000" w:sz="4" w:space="0"/>
          <w:right w:val="single" w:color="C9C9C9" w:themeColor="accent3" w:themeTint="98" w:sz="4" w:space="0"/>
        </w:tcBorders>
        <w:shd w:val="clear" w:color="auto" w:fill="FFFFFF"/>
      </w:tcPr>
    </w:tblStylePr>
    <w:tblStylePr w:type="lastCol">
      <w:rPr>
        <w:rFonts w:ascii="Arial" w:hAnsi="Arial"/>
        <w:i/>
        <w:color w:val="C9C9C9" w:themeColor="accent3" w:themeTint="98" w:themeShade="95"/>
        <w:sz w:val="22"/>
      </w:rPr>
      <w:tblPr/>
      <w:tcPr>
        <w:tcBorders>
          <w:top w:val="none" w:color="000000" w:sz="4" w:space="0"/>
          <w:left w:val="single" w:color="C9C9C9" w:themeColor="accent3" w:themeTint="98" w:sz="4" w:space="0"/>
          <w:bottom w:val="none" w:color="000000" w:sz="4" w:space="0"/>
          <w:right w:val="none" w:color="000000" w:sz="4" w:space="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TableauListe7Couleur-Accentuation41" w:customStyle="1">
    <w:name w:val="Tableau Liste 7 Couleur - Accentuation 41"/>
    <w:basedOn w:val="TableauNormal"/>
    <w:uiPriority w:val="99"/>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blPr/>
      <w:tcPr>
        <w:tcBorders>
          <w:top w:val="none" w:color="000000" w:sz="4" w:space="0"/>
          <w:left w:val="none" w:color="000000" w:sz="4" w:space="0"/>
          <w:bottom w:val="single" w:color="FFD865" w:themeColor="accent4" w:themeTint="9A" w:sz="4" w:space="0"/>
          <w:right w:val="none" w:color="000000" w:sz="4" w:space="0"/>
        </w:tcBorders>
        <w:shd w:val="clear" w:color="auto" w:fill="FFFFFF" w:themeFill="light1"/>
      </w:tcPr>
    </w:tblStylePr>
    <w:tblStylePr w:type="lastRow">
      <w:rPr>
        <w:rFonts w:ascii="Arial" w:hAnsi="Arial"/>
        <w:i/>
        <w:color w:val="FFD865" w:themeColor="accent4" w:themeTint="9A" w:themeShade="95"/>
        <w:sz w:val="22"/>
      </w:rPr>
      <w:tblPr/>
      <w:tcPr>
        <w:tcBorders>
          <w:top w:val="single" w:color="FFD865" w:themeColor="accent4" w:themeTint="9A"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color="000000" w:sz="4" w:space="0"/>
          <w:left w:val="none" w:color="000000" w:sz="4" w:space="0"/>
          <w:bottom w:val="none" w:color="000000" w:sz="4" w:space="0"/>
          <w:right w:val="single" w:color="FFD865" w:themeColor="accent4" w:themeTint="9A" w:sz="4" w:space="0"/>
        </w:tcBorders>
        <w:shd w:val="clear" w:color="auto" w:fill="FFFFFF"/>
      </w:tcPr>
    </w:tblStylePr>
    <w:tblStylePr w:type="lastCol">
      <w:rPr>
        <w:rFonts w:ascii="Arial" w:hAnsi="Arial"/>
        <w:i/>
        <w:color w:val="FFD865" w:themeColor="accent4" w:themeTint="9A" w:themeShade="95"/>
        <w:sz w:val="22"/>
      </w:rPr>
      <w:tblPr/>
      <w:tcPr>
        <w:tcBorders>
          <w:top w:val="none" w:color="000000" w:sz="4" w:space="0"/>
          <w:left w:val="single" w:color="FFD865" w:themeColor="accent4" w:themeTint="9A" w:sz="4" w:space="0"/>
          <w:bottom w:val="none" w:color="000000" w:sz="4" w:space="0"/>
          <w:right w:val="none" w:color="000000" w:sz="4" w:space="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TableauListe7Couleur-Accentuation51" w:customStyle="1">
    <w:name w:val="Tableau Liste 7 Couleur - Accentuation 51"/>
    <w:basedOn w:val="TableauNormal"/>
    <w:uiPriority w:val="99"/>
    <w:tblPr>
      <w:tblStyleRowBandSize w:val="1"/>
      <w:tblStyleColBandSize w:val="1"/>
      <w:tblBorders>
        <w:right w:val="single" w:color="9BC2E5" w:themeColor="accent5" w:themeTint="9A" w:sz="4" w:space="0"/>
      </w:tblBorders>
    </w:tblPr>
    <w:tblStylePr w:type="firstRow">
      <w:rPr>
        <w:rFonts w:ascii="Arial" w:hAnsi="Arial"/>
        <w:i/>
        <w:color w:val="9BC2E5" w:themeColor="accent5" w:themeTint="9A" w:themeShade="95"/>
        <w:sz w:val="22"/>
      </w:rPr>
      <w:tblPr/>
      <w:tcPr>
        <w:tcBorders>
          <w:top w:val="none" w:color="000000" w:sz="4" w:space="0"/>
          <w:left w:val="none" w:color="000000" w:sz="4" w:space="0"/>
          <w:bottom w:val="single" w:color="9BC2E5" w:themeColor="accent5" w:themeTint="9A" w:sz="4" w:space="0"/>
          <w:right w:val="none" w:color="000000" w:sz="4" w:space="0"/>
        </w:tcBorders>
        <w:shd w:val="clear" w:color="auto" w:fill="FFFFFF" w:themeFill="light1"/>
      </w:tcPr>
    </w:tblStylePr>
    <w:tblStylePr w:type="lastRow">
      <w:rPr>
        <w:rFonts w:ascii="Arial" w:hAnsi="Arial"/>
        <w:i/>
        <w:color w:val="9BC2E5" w:themeColor="accent5" w:themeTint="9A" w:themeShade="95"/>
        <w:sz w:val="22"/>
      </w:rPr>
      <w:tblPr/>
      <w:tcPr>
        <w:tcBorders>
          <w:top w:val="single" w:color="9BC2E5" w:themeColor="accent5" w:themeTint="9A"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color="000000" w:sz="4" w:space="0"/>
          <w:left w:val="none" w:color="000000" w:sz="4" w:space="0"/>
          <w:bottom w:val="none" w:color="000000" w:sz="4" w:space="0"/>
          <w:right w:val="single" w:color="9BC2E5" w:themeColor="accent5" w:themeTint="9A" w:sz="4" w:space="0"/>
        </w:tcBorders>
        <w:shd w:val="clear" w:color="auto" w:fill="FFFFFF"/>
      </w:tcPr>
    </w:tblStylePr>
    <w:tblStylePr w:type="lastCol">
      <w:rPr>
        <w:rFonts w:ascii="Arial" w:hAnsi="Arial"/>
        <w:i/>
        <w:color w:val="9BC2E5" w:themeColor="accent5" w:themeTint="9A" w:themeShade="95"/>
        <w:sz w:val="22"/>
      </w:rPr>
      <w:tblPr/>
      <w:tcPr>
        <w:tcBorders>
          <w:top w:val="none" w:color="000000" w:sz="4" w:space="0"/>
          <w:left w:val="single" w:color="9BC2E5" w:themeColor="accent5" w:themeTint="9A" w:sz="4" w:space="0"/>
          <w:bottom w:val="none" w:color="000000" w:sz="4" w:space="0"/>
          <w:right w:val="none" w:color="000000" w:sz="4" w:space="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TableauListe7Couleur-Accentuation61" w:customStyle="1">
    <w:name w:val="Tableau Liste 7 Couleur - Accentuation 61"/>
    <w:basedOn w:val="TableauNormal"/>
    <w:uiPriority w:val="99"/>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blPr/>
      <w:tcPr>
        <w:tcBorders>
          <w:top w:val="none" w:color="000000" w:sz="4" w:space="0"/>
          <w:left w:val="none" w:color="000000" w:sz="4" w:space="0"/>
          <w:bottom w:val="single" w:color="A9D08E" w:themeColor="accent6" w:themeTint="98" w:sz="4" w:space="0"/>
          <w:right w:val="none" w:color="000000" w:sz="4" w:space="0"/>
        </w:tcBorders>
        <w:shd w:val="clear" w:color="auto" w:fill="FFFFFF" w:themeFill="light1"/>
      </w:tcPr>
    </w:tblStylePr>
    <w:tblStylePr w:type="lastRow">
      <w:rPr>
        <w:rFonts w:ascii="Arial" w:hAnsi="Arial"/>
        <w:i/>
        <w:color w:val="A9D08E" w:themeColor="accent6" w:themeTint="98" w:themeShade="95"/>
        <w:sz w:val="22"/>
      </w:rPr>
      <w:tblPr/>
      <w:tcPr>
        <w:tcBorders>
          <w:top w:val="single" w:color="A9D08E" w:themeColor="accent6" w:themeTint="98"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color="000000" w:sz="4" w:space="0"/>
          <w:left w:val="none" w:color="000000" w:sz="4" w:space="0"/>
          <w:bottom w:val="none" w:color="000000" w:sz="4" w:space="0"/>
          <w:right w:val="single" w:color="A9D08E" w:themeColor="accent6" w:themeTint="98" w:sz="4" w:space="0"/>
        </w:tcBorders>
        <w:shd w:val="clear" w:color="auto" w:fill="FFFFFF"/>
      </w:tcPr>
    </w:tblStylePr>
    <w:tblStylePr w:type="lastCol">
      <w:rPr>
        <w:rFonts w:ascii="Arial" w:hAnsi="Arial"/>
        <w:i/>
        <w:color w:val="A9D08E" w:themeColor="accent6" w:themeTint="98" w:themeShade="95"/>
        <w:sz w:val="22"/>
      </w:rPr>
      <w:tblPr/>
      <w:tcPr>
        <w:tcBorders>
          <w:top w:val="none" w:color="000000" w:sz="4" w:space="0"/>
          <w:left w:val="single" w:color="A9D08E" w:themeColor="accent6" w:themeTint="98" w:sz="4" w:space="0"/>
          <w:bottom w:val="none" w:color="000000" w:sz="4" w:space="0"/>
          <w:right w:val="none" w:color="000000" w:sz="4" w:space="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Lined-Accent1" w:customStyle="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styleId="Lined-Accent2" w:customStyle="1">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styleId="Lined-Accent3" w:customStyle="1">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styleId="Lined-Accent4" w:customStyle="1">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styleId="Lined-Accent5" w:customStyle="1">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styleId="Lined-Accent6" w:customStyle="1">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styleId="BorderedLined-Accent" w:customStyle="1">
    <w:name w:val="Bordered &amp; Lined - Accent"/>
    <w:basedOn w:val="TableauNormal"/>
    <w:uiPriority w:val="99"/>
    <w:rPr>
      <w:color w:val="40404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BorderedLined-Accent1" w:customStyle="1">
    <w:name w:val="Bordered &amp; Lined - Accent 1"/>
    <w:basedOn w:val="TableauNormal"/>
    <w:uiPriority w:val="99"/>
    <w:rPr>
      <w:color w:val="404040"/>
      <w:szCs w:val="20"/>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styleId="BorderedLined-Accent2" w:customStyle="1">
    <w:name w:val="Bordered &amp; Lined - Accent 2"/>
    <w:basedOn w:val="TableauNormal"/>
    <w:uiPriority w:val="99"/>
    <w:rPr>
      <w:color w:val="404040"/>
      <w:szCs w:val="2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styleId="BorderedLined-Accent3" w:customStyle="1">
    <w:name w:val="Bordered &amp; Lined - Accent 3"/>
    <w:basedOn w:val="TableauNormal"/>
    <w:uiPriority w:val="99"/>
    <w:rPr>
      <w:color w:val="404040"/>
      <w:szCs w:val="2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styleId="BorderedLined-Accent4" w:customStyle="1">
    <w:name w:val="Bordered &amp; Lined - Accent 4"/>
    <w:basedOn w:val="TableauNormal"/>
    <w:uiPriority w:val="99"/>
    <w:rPr>
      <w:color w:val="404040"/>
      <w:szCs w:val="2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styleId="BorderedLined-Accent5" w:customStyle="1">
    <w:name w:val="Bordered &amp; Lined - Accent 5"/>
    <w:basedOn w:val="TableauNormal"/>
    <w:uiPriority w:val="99"/>
    <w:rPr>
      <w:color w:val="404040"/>
      <w:szCs w:val="20"/>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styleId="BorderedLined-Accent6" w:customStyle="1">
    <w:name w:val="Bordered &amp; Lined - Accent 6"/>
    <w:basedOn w:val="TableauNormal"/>
    <w:uiPriority w:val="99"/>
    <w:rPr>
      <w:color w:val="404040"/>
      <w:szCs w:val="2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styleId="Bordered" w:customStyle="1">
    <w:name w:val="Bordered"/>
    <w:basedOn w:val="Tableau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blPr/>
      <w:tcPr>
        <w:tcBorders>
          <w:bottom w:val="single" w:color="7F7F7F" w:themeColor="text1" w:themeTint="80" w:sz="12" w:space="0"/>
        </w:tcBorders>
      </w:tcPr>
    </w:tblStylePr>
    <w:tblStylePr w:type="lastRow">
      <w:rPr>
        <w:rFonts w:ascii="Arial" w:hAnsi="Arial"/>
        <w:color w:val="404040"/>
        <w:sz w:val="22"/>
      </w:rPr>
      <w:tbl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F7F7F" w:themeColor="text1" w:themeTint="80" w:sz="12" w:space="0"/>
        </w:tcBorders>
      </w:tcPr>
    </w:tblStylePr>
    <w:tblStylePr w:type="band1Horz">
      <w:rPr>
        <w:rFonts w:ascii="Arial" w:hAnsi="Arial"/>
        <w:color w:val="404040"/>
        <w:sz w:val="22"/>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TableauNormal"/>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rFonts w:ascii="Arial" w:hAnsi="Arial"/>
        <w:color w:val="404040"/>
        <w:sz w:val="22"/>
      </w:rPr>
      <w:tblPr/>
      <w:tcPr>
        <w:tcBorders>
          <w:bottom w:val="single" w:color="4472C4" w:themeColor="accent1" w:sz="12" w:space="0"/>
        </w:tcBorders>
      </w:tcPr>
    </w:tblStylePr>
    <w:tblStylePr w:type="lastRow">
      <w:rPr>
        <w:rFonts w:ascii="Arial" w:hAnsi="Arial"/>
        <w:color w:val="404040"/>
        <w:sz w:val="22"/>
      </w:rPr>
      <w:tbl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4472C4" w:themeColor="accent1" w:sz="12" w:space="0"/>
        </w:tcBorders>
      </w:tcPr>
    </w:tblStylePr>
    <w:tblStylePr w:type="band1Horz">
      <w:rPr>
        <w:rFonts w:ascii="Arial" w:hAnsi="Arial"/>
        <w:color w:val="404040"/>
        <w:sz w:val="22"/>
      </w:rPr>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style>
  <w:style w:type="table" w:styleId="Bordered-Accent2" w:customStyle="1">
    <w:name w:val="Bordered - Accent 2"/>
    <w:basedOn w:val="TableauNormal"/>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184" w:themeColor="accent2" w:themeTint="97" w:sz="12" w:space="0"/>
        </w:tcBorders>
      </w:tcPr>
    </w:tblStylePr>
    <w:tblStylePr w:type="lastRow">
      <w:rPr>
        <w:rFonts w:ascii="Arial" w:hAnsi="Arial"/>
        <w:color w:val="404040"/>
        <w:sz w:val="22"/>
      </w:rPr>
      <w:tbl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4B184" w:themeColor="accent2" w:themeTint="97" w:sz="12" w:space="0"/>
        </w:tcBorders>
      </w:tc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TableauNormal"/>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C9C9C9" w:themeColor="accent3" w:themeTint="98" w:sz="12" w:space="0"/>
        </w:tcBorders>
      </w:tc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TableauNormal"/>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blPr/>
      <w:tcPr>
        <w:tcBorders>
          <w:bottom w:val="single" w:color="FFD865" w:themeColor="accent4" w:themeTint="9A" w:sz="12" w:space="0"/>
        </w:tcBorders>
      </w:tcPr>
    </w:tblStylePr>
    <w:tblStylePr w:type="lastRow">
      <w:rPr>
        <w:rFonts w:ascii="Arial" w:hAnsi="Arial"/>
        <w:color w:val="404040"/>
        <w:sz w:val="22"/>
      </w:rPr>
      <w:tbl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FD865" w:themeColor="accent4" w:themeTint="9A" w:sz="12" w:space="0"/>
        </w:tcBorders>
      </w:tc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TableauNormal"/>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blPr/>
      <w:tcPr>
        <w:tcBorders>
          <w:bottom w:val="single" w:color="9BC2E5" w:themeColor="accent5" w:themeTint="9A" w:sz="12" w:space="0"/>
        </w:tcBorders>
      </w:tcPr>
    </w:tblStylePr>
    <w:tblStylePr w:type="lastRow">
      <w:rPr>
        <w:rFonts w:ascii="Arial" w:hAnsi="Arial"/>
        <w:color w:val="404040"/>
        <w:sz w:val="22"/>
      </w:rPr>
      <w:tbl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9BC2E5" w:themeColor="accent5" w:themeTint="9A" w:sz="12" w:space="0"/>
        </w:tcBorders>
      </w:tcPr>
    </w:tblStylePr>
    <w:tblStylePr w:type="band1Horz">
      <w:rPr>
        <w:rFonts w:ascii="Arial" w:hAnsi="Arial"/>
        <w:color w:val="404040"/>
        <w:sz w:val="22"/>
      </w:rPr>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styleId="Bordered-Accent6" w:customStyle="1">
    <w:name w:val="Bordered - Accent 6"/>
    <w:basedOn w:val="TableauNormal"/>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A9D08E" w:themeColor="accent6" w:themeTint="98" w:sz="12" w:space="0"/>
        </w:tcBorders>
      </w:tc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styleId="NotedebasdepageCar" w:customStyle="1">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table" w:styleId="Grilledutableau">
    <w:name w:val="Table Grid"/>
    <w:basedOn w:val="TableauNormal"/>
    <w:uiPriority w:val="39"/>
    <w:rPr>
      <w:lang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rPr>
      <w:rFonts w:cs="Calibri"/>
      <w:color w:val="000000"/>
      <w:sz w:val="24"/>
      <w:szCs w:val="24"/>
      <w:lang w:val="en-GB" w:eastAsia="en-GB"/>
    </w:rPr>
  </w:style>
  <w:style w:type="character" w:styleId="Lienhypertexte">
    <w:name w:val="Hyperlink"/>
    <w:uiPriority w:val="99"/>
    <w:unhideWhenUsed/>
    <w:rPr>
      <w:color w:val="0000FF"/>
      <w:u w:val="single"/>
    </w:rPr>
  </w:style>
  <w:style w:type="character" w:styleId="Titre2Car" w:customStyle="1">
    <w:name w:val="Titre 2 Car"/>
    <w:link w:val="Titre2"/>
    <w:uiPriority w:val="9"/>
    <w:rPr>
      <w:rFonts w:ascii="Cambria" w:hAnsi="Cambria" w:eastAsia="Times New Roman" w:cs="Calibri"/>
      <w:b/>
      <w:bCs/>
      <w:color w:val="2E74B5"/>
      <w:sz w:val="26"/>
      <w:szCs w:val="26"/>
      <w:lang w:eastAsia="en-US"/>
    </w:rPr>
  </w:style>
  <w:style w:type="paragraph" w:styleId="En-tte">
    <w:name w:val="header"/>
    <w:basedOn w:val="Normal"/>
    <w:link w:val="En-tteCar"/>
    <w:uiPriority w:val="99"/>
    <w:unhideWhenUsed/>
    <w:pPr>
      <w:tabs>
        <w:tab w:val="center" w:pos="4513"/>
        <w:tab w:val="right" w:pos="9026"/>
      </w:tabs>
    </w:pPr>
  </w:style>
  <w:style w:type="character" w:styleId="En-tteCar" w:customStyle="1">
    <w:name w:val="En-tête Car"/>
    <w:link w:val="En-tte"/>
    <w:uiPriority w:val="99"/>
    <w:rPr>
      <w:sz w:val="22"/>
      <w:szCs w:val="22"/>
      <w:lang w:eastAsia="en-US"/>
    </w:rPr>
  </w:style>
  <w:style w:type="paragraph" w:styleId="Pieddepage">
    <w:name w:val="footer"/>
    <w:basedOn w:val="Normal"/>
    <w:link w:val="PieddepageCar"/>
    <w:uiPriority w:val="99"/>
    <w:unhideWhenUsed/>
    <w:pPr>
      <w:tabs>
        <w:tab w:val="center" w:pos="4513"/>
        <w:tab w:val="right" w:pos="9026"/>
      </w:tabs>
    </w:pPr>
  </w:style>
  <w:style w:type="character" w:styleId="PieddepageCar" w:customStyle="1">
    <w:name w:val="Pied de page Car"/>
    <w:link w:val="Pieddepage"/>
    <w:uiPriority w:val="99"/>
    <w:rPr>
      <w:sz w:val="22"/>
      <w:szCs w:val="22"/>
      <w:lang w:eastAsia="en-US"/>
    </w:rPr>
  </w:style>
  <w:style w:type="paragraph" w:styleId="Textedebulles">
    <w:name w:val="Balloon Text"/>
    <w:basedOn w:val="Normal"/>
    <w:link w:val="TextedebullesCar"/>
    <w:uiPriority w:val="99"/>
    <w:semiHidden/>
    <w:unhideWhenUsed/>
    <w:pPr>
      <w:spacing w:line="240" w:lineRule="auto"/>
    </w:pPr>
    <w:rPr>
      <w:rFonts w:ascii="Segoe UI" w:hAnsi="Segoe UI"/>
      <w:sz w:val="18"/>
      <w:szCs w:val="18"/>
    </w:rPr>
  </w:style>
  <w:style w:type="character" w:styleId="TextedebullesCar" w:customStyle="1">
    <w:name w:val="Texte de bulles Car"/>
    <w:link w:val="Textedebulles"/>
    <w:uiPriority w:val="99"/>
    <w:semiHidden/>
    <w:rPr>
      <w:rFonts w:ascii="Segoe UI" w:hAnsi="Segoe UI" w:cs="Segoe UI"/>
      <w:sz w:val="18"/>
      <w:szCs w:val="18"/>
      <w:lang w:eastAsia="en-US"/>
    </w:rPr>
  </w:style>
  <w:style w:type="paragraph" w:styleId="Paragraphedeliste">
    <w:name w:val="List Paragraph"/>
    <w:basedOn w:val="Normal"/>
    <w:uiPriority w:val="34"/>
    <w:qFormat/>
    <w:pPr>
      <w:spacing w:after="200"/>
      <w:ind w:left="720"/>
      <w:contextualSpacing/>
    </w:pPr>
    <w:rPr>
      <w:rFonts w:cs="Times New Roman"/>
      <w:lang w:val="fr-BE"/>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styleId="CommentaireCar" w:customStyle="1">
    <w:name w:val="Commentaire Car"/>
    <w:link w:val="Commentaire"/>
    <w:uiPriority w:val="99"/>
    <w:rPr>
      <w:lang w:val="en-GB" w:eastAsia="en-US"/>
    </w:rPr>
  </w:style>
  <w:style w:type="paragraph" w:styleId="Objetducommentaire">
    <w:name w:val="annotation subject"/>
    <w:basedOn w:val="Commentaire"/>
    <w:next w:val="Commentaire"/>
    <w:link w:val="ObjetducommentaireCar"/>
    <w:uiPriority w:val="99"/>
    <w:semiHidden/>
    <w:unhideWhenUsed/>
    <w:rPr>
      <w:b/>
      <w:bCs/>
    </w:rPr>
  </w:style>
  <w:style w:type="character" w:styleId="ObjetducommentaireCar" w:customStyle="1">
    <w:name w:val="Objet du commentaire Car"/>
    <w:link w:val="Objetducommentaire"/>
    <w:uiPriority w:val="99"/>
    <w:semiHidden/>
    <w:rPr>
      <w:b/>
      <w:bCs/>
      <w:lang w:val="en-GB" w:eastAsia="en-US"/>
    </w:rPr>
  </w:style>
  <w:style w:type="character" w:styleId="Titre1Car" w:customStyle="1">
    <w:name w:val="Titre 1 Car"/>
    <w:link w:val="Titre1"/>
    <w:uiPriority w:val="9"/>
    <w:rPr>
      <w:rFonts w:ascii="Cambria" w:hAnsi="Cambria" w:eastAsia="Times New Roman"/>
      <w:b/>
      <w:bCs/>
      <w:color w:val="1F4E79"/>
      <w:sz w:val="32"/>
      <w:szCs w:val="32"/>
      <w:lang w:val="fr-FR" w:eastAsia="en-GB"/>
    </w:rPr>
  </w:style>
  <w:style w:type="paragraph" w:styleId="En-ttedetabledesmatires">
    <w:name w:val="TOC Heading"/>
    <w:basedOn w:val="Titre1"/>
    <w:next w:val="Normal"/>
    <w:uiPriority w:val="39"/>
    <w:unhideWhenUsed/>
    <w:qFormat/>
    <w:pPr>
      <w:keepLines/>
      <w:spacing w:after="0"/>
      <w:outlineLvl w:val="9"/>
    </w:pPr>
    <w:rPr>
      <w:b w:val="0"/>
      <w:bCs w:val="0"/>
      <w:color w:val="2E74B5"/>
      <w:lang w:val="fr-BE" w:eastAsia="fr-BE"/>
    </w:rPr>
  </w:style>
  <w:style w:type="paragraph" w:styleId="TM2">
    <w:name w:val="toc 2"/>
    <w:basedOn w:val="Normal"/>
    <w:next w:val="Normal"/>
    <w:uiPriority w:val="39"/>
    <w:unhideWhenUsed/>
    <w:pPr>
      <w:ind w:left="220"/>
    </w:pPr>
  </w:style>
  <w:style w:type="character" w:styleId="Titre3Car" w:customStyle="1">
    <w:name w:val="Titre 3 Car"/>
    <w:link w:val="Titre3"/>
    <w:uiPriority w:val="9"/>
    <w:rPr>
      <w:rFonts w:ascii="Cambria" w:hAnsi="Cambria" w:eastAsia="Times New Roman"/>
      <w:b/>
      <w:bCs/>
      <w:color w:val="9CC2E5"/>
      <w:sz w:val="24"/>
      <w:szCs w:val="26"/>
      <w:lang w:eastAsia="en-GB"/>
    </w:rPr>
  </w:style>
  <w:style w:type="paragraph" w:styleId="Titre">
    <w:name w:val="Title"/>
    <w:basedOn w:val="Normal"/>
    <w:next w:val="Normal"/>
    <w:link w:val="TitreCar"/>
    <w:uiPriority w:val="10"/>
    <w:qFormat/>
    <w:pPr>
      <w:spacing w:before="240" w:after="60"/>
      <w:jc w:val="center"/>
      <w:outlineLvl w:val="0"/>
    </w:pPr>
    <w:rPr>
      <w:rFonts w:eastAsia="Times New Roman" w:cs="Times New Roman"/>
      <w:b/>
      <w:bCs/>
      <w:sz w:val="48"/>
      <w:szCs w:val="48"/>
    </w:rPr>
  </w:style>
  <w:style w:type="character" w:styleId="TitreCar" w:customStyle="1">
    <w:name w:val="Titre Car"/>
    <w:link w:val="Titre"/>
    <w:uiPriority w:val="10"/>
    <w:rPr>
      <w:rFonts w:ascii="Calibri" w:hAnsi="Calibri" w:eastAsia="Times New Roman" w:cs="Times New Roman"/>
      <w:b/>
      <w:bCs/>
      <w:color w:val="000000"/>
      <w:sz w:val="48"/>
      <w:szCs w:val="48"/>
      <w:lang w:val="fr-FR" w:eastAsia="en-GB"/>
    </w:rPr>
  </w:style>
  <w:style w:type="paragraph" w:styleId="TM3">
    <w:name w:val="toc 3"/>
    <w:basedOn w:val="Normal"/>
    <w:next w:val="Normal"/>
    <w:uiPriority w:val="39"/>
    <w:unhideWhenUsed/>
    <w:pPr>
      <w:ind w:left="480"/>
    </w:pPr>
  </w:style>
  <w:style w:type="paragraph" w:styleId="TM1">
    <w:name w:val="toc 1"/>
    <w:basedOn w:val="Normal"/>
    <w:next w:val="Normal"/>
    <w:uiPriority w:val="39"/>
    <w:unhideWhenUsed/>
  </w:style>
  <w:style w:type="paragraph" w:styleId="Sansinterligne">
    <w:name w:val="No Spacing"/>
    <w:uiPriority w:val="1"/>
    <w:qFormat/>
    <w:pPr>
      <w:jc w:val="both"/>
    </w:pPr>
    <w:rPr>
      <w:rFonts w:cs="Calibri"/>
      <w:color w:val="000000"/>
      <w:sz w:val="24"/>
      <w:szCs w:val="24"/>
      <w:lang w:val="fr-FR" w:eastAsia="en-GB"/>
    </w:rPr>
  </w:style>
  <w:style w:type="character" w:styleId="Titre4Car" w:customStyle="1">
    <w:name w:val="Titre 4 Car"/>
    <w:link w:val="Titre4"/>
    <w:uiPriority w:val="9"/>
    <w:semiHidden/>
    <w:rPr>
      <w:rFonts w:ascii="Calibri" w:hAnsi="Calibri" w:eastAsia="Times New Roman" w:cs="Times New Roman"/>
      <w:b/>
      <w:bCs/>
      <w:color w:val="000000"/>
      <w:sz w:val="28"/>
      <w:szCs w:val="28"/>
      <w:lang w:val="fr-FR" w:eastAsia="en-GB"/>
    </w:rPr>
  </w:style>
  <w:style w:type="character" w:styleId="Titre5Car" w:customStyle="1">
    <w:name w:val="Titre 5 Car"/>
    <w:link w:val="Titre5"/>
    <w:uiPriority w:val="9"/>
    <w:semiHidden/>
    <w:rPr>
      <w:rFonts w:ascii="Calibri" w:hAnsi="Calibri" w:eastAsia="Times New Roman" w:cs="Times New Roman"/>
      <w:b/>
      <w:bCs/>
      <w:i/>
      <w:iCs/>
      <w:color w:val="000000"/>
      <w:sz w:val="26"/>
      <w:szCs w:val="26"/>
      <w:lang w:val="fr-FR" w:eastAsia="en-GB"/>
    </w:rPr>
  </w:style>
  <w:style w:type="character" w:styleId="Titre6Car" w:customStyle="1">
    <w:name w:val="Titre 6 Car"/>
    <w:link w:val="Titre6"/>
    <w:uiPriority w:val="9"/>
    <w:semiHidden/>
    <w:rPr>
      <w:rFonts w:ascii="Calibri" w:hAnsi="Calibri" w:eastAsia="Times New Roman" w:cs="Times New Roman"/>
      <w:b/>
      <w:bCs/>
      <w:color w:val="000000"/>
      <w:sz w:val="22"/>
      <w:szCs w:val="22"/>
      <w:lang w:val="fr-FR" w:eastAsia="en-GB"/>
    </w:rPr>
  </w:style>
  <w:style w:type="character" w:styleId="Titre7Car" w:customStyle="1">
    <w:name w:val="Titre 7 Car"/>
    <w:link w:val="Titre7"/>
    <w:uiPriority w:val="9"/>
    <w:semiHidden/>
    <w:rPr>
      <w:rFonts w:ascii="Calibri" w:hAnsi="Calibri" w:eastAsia="Times New Roman" w:cs="Times New Roman"/>
      <w:color w:val="000000"/>
      <w:sz w:val="24"/>
      <w:szCs w:val="24"/>
      <w:lang w:val="fr-FR" w:eastAsia="en-GB"/>
    </w:rPr>
  </w:style>
  <w:style w:type="character" w:styleId="Titre8Car" w:customStyle="1">
    <w:name w:val="Titre 8 Car"/>
    <w:link w:val="Titre8"/>
    <w:uiPriority w:val="9"/>
    <w:semiHidden/>
    <w:rPr>
      <w:rFonts w:ascii="Calibri" w:hAnsi="Calibri" w:eastAsia="Times New Roman" w:cs="Times New Roman"/>
      <w:i/>
      <w:iCs/>
      <w:color w:val="000000"/>
      <w:sz w:val="24"/>
      <w:szCs w:val="24"/>
      <w:lang w:val="fr-FR" w:eastAsia="en-GB"/>
    </w:rPr>
  </w:style>
  <w:style w:type="character" w:styleId="Titre9Car" w:customStyle="1">
    <w:name w:val="Titre 9 Car"/>
    <w:link w:val="Titre9"/>
    <w:uiPriority w:val="9"/>
    <w:semiHidden/>
    <w:rPr>
      <w:rFonts w:ascii="Calibri Light" w:hAnsi="Calibri Light" w:eastAsia="Times New Roman" w:cs="Times New Roman"/>
      <w:color w:val="000000"/>
      <w:sz w:val="22"/>
      <w:szCs w:val="22"/>
      <w:lang w:val="fr-FR" w:eastAsia="en-GB"/>
    </w:rPr>
  </w:style>
  <w:style w:type="paragraph" w:styleId="tableau" w:customStyle="1">
    <w:name w:val="tableau"/>
    <w:basedOn w:val="Normal"/>
    <w:link w:val="tableauCar"/>
    <w:qFormat/>
    <w:pPr>
      <w:spacing w:before="240" w:after="240"/>
      <w:jc w:val="left"/>
    </w:pPr>
  </w:style>
  <w:style w:type="paragraph" w:styleId="Rvision">
    <w:name w:val="Revision"/>
    <w:hidden/>
    <w:uiPriority w:val="99"/>
    <w:semiHidden/>
    <w:rPr>
      <w:rFonts w:cs="Calibri"/>
      <w:color w:val="000000"/>
      <w:sz w:val="24"/>
      <w:szCs w:val="24"/>
      <w:lang w:val="fr-FR" w:eastAsia="en-GB"/>
    </w:rPr>
  </w:style>
  <w:style w:type="character" w:styleId="tableauCar" w:customStyle="1">
    <w:name w:val="tableau Car"/>
    <w:link w:val="tableau"/>
    <w:rPr>
      <w:rFonts w:cs="Calibri"/>
      <w:color w:val="000000"/>
      <w:sz w:val="24"/>
      <w:szCs w:val="24"/>
      <w:lang w:val="fr-FR" w:eastAsia="en-GB"/>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image" Target="media/image50.jpg" Id="rId18" /><Relationship Type="http://schemas.openxmlformats.org/officeDocument/2006/relationships/customXml" Target="../customXml/item3.xml" Id="rId3"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image" Target="media/image6.jpg" Id="rId17" /><Relationship Type="http://schemas.openxmlformats.org/officeDocument/2006/relationships/hyperlink" Target="mailto:info@eserobelgium.be" TargetMode="External" Id="rId33" /><Relationship Type="http://schemas.openxmlformats.org/officeDocument/2006/relationships/customXml" Target="../customXml/item2.xml" Id="rId2" /><Relationship Type="http://schemas.openxmlformats.org/officeDocument/2006/relationships/image" Target="media/image5.jp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mailto:elise.munoztorres@spw.wallonie.be" TargetMode="External" Id="rId32" /><Relationship Type="http://schemas.openxmlformats.org/officeDocument/2006/relationships/numbering" Target="numbering.xml" Id="rId5" /><Relationship Type="http://schemas.openxmlformats.org/officeDocument/2006/relationships/image" Target="media/image30.png" Id="rId15"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image" Target="media/image6.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7.png" Id="rId27"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hyperlink" Target="http://www.innoviris.brussels" TargetMode="External" Id="R16cf3020d4e444eb" /><Relationship Type="http://schemas.openxmlformats.org/officeDocument/2006/relationships/hyperlink" Target="http://www.eserobelgium.be/" TargetMode="External" Id="R5f49ba62106a418a" /><Relationship Type="http://schemas.openxmlformats.org/officeDocument/2006/relationships/hyperlink" Target="https://docs.google.com/forms/d/e/1FAIpQLScnZkoInrjeSuuXj1s6lEWxtQqEXpaVVkUFnw4b1kQ56LmYaQ/viewform?usp=sf_link" TargetMode="External" Id="R6c88bbd63a4f4016"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968204A1D58F49A08DF9C5D92FFE70" ma:contentTypeVersion="13" ma:contentTypeDescription="Crée un document." ma:contentTypeScope="" ma:versionID="e234626e97c09a8561b95ede1cc736e9">
  <xsd:schema xmlns:xsd="http://www.w3.org/2001/XMLSchema" xmlns:xs="http://www.w3.org/2001/XMLSchema" xmlns:p="http://schemas.microsoft.com/office/2006/metadata/properties" xmlns:ns2="e7022027-e611-499b-96c8-f8d56b3ce162" xmlns:ns3="11905624-086e-4b16-bdb4-faf8911fead1" targetNamespace="http://schemas.microsoft.com/office/2006/metadata/properties" ma:root="true" ma:fieldsID="71e3ed060f23a6c830f4c3dd0add0914" ns2:_="" ns3:_="">
    <xsd:import namespace="e7022027-e611-499b-96c8-f8d56b3ce162"/>
    <xsd:import namespace="11905624-086e-4b16-bdb4-faf8911fea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22027-e611-499b-96c8-f8d56b3ce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4d4607b-82ca-4876-848b-2fa5c8c9e4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05624-086e-4b16-bdb4-faf8911fead1"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99432c9-06d0-486a-8f8e-c190c550907f}" ma:internalName="TaxCatchAll" ma:showField="CatchAllData" ma:web="11905624-086e-4b16-bdb4-faf8911fe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022027-e611-499b-96c8-f8d56b3ce162">
      <Terms xmlns="http://schemas.microsoft.com/office/infopath/2007/PartnerControls"/>
    </lcf76f155ced4ddcb4097134ff3c332f>
    <TaxCatchAll xmlns="11905624-086e-4b16-bdb4-faf8911fead1" xsi:nil="true"/>
  </documentManagement>
</p:properties>
</file>

<file path=customXml/itemProps1.xml><?xml version="1.0" encoding="utf-8"?>
<ds:datastoreItem xmlns:ds="http://schemas.openxmlformats.org/officeDocument/2006/customXml" ds:itemID="{98BFEA4D-7A6C-4860-ACA6-1DE71B168369}">
  <ds:schemaRefs>
    <ds:schemaRef ds:uri="http://schemas.microsoft.com/sharepoint/v3/contenttype/forms"/>
  </ds:schemaRefs>
</ds:datastoreItem>
</file>

<file path=customXml/itemProps2.xml><?xml version="1.0" encoding="utf-8"?>
<ds:datastoreItem xmlns:ds="http://schemas.openxmlformats.org/officeDocument/2006/customXml" ds:itemID="{F9C4E417-99A8-495B-8FA5-DBA1F059EBBB}">
  <ds:schemaRefs>
    <ds:schemaRef ds:uri="http://schemas.openxmlformats.org/officeDocument/2006/bibliography"/>
  </ds:schemaRefs>
</ds:datastoreItem>
</file>

<file path=customXml/itemProps3.xml><?xml version="1.0" encoding="utf-8"?>
<ds:datastoreItem xmlns:ds="http://schemas.openxmlformats.org/officeDocument/2006/customXml" ds:itemID="{799A370B-6642-411A-9C41-196E9B32A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22027-e611-499b-96c8-f8d56b3ce162"/>
    <ds:schemaRef ds:uri="11905624-086e-4b16-bdb4-faf8911fe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861856-F11B-4868-A497-9A7AD3069756}">
  <ds:schemaRefs>
    <ds:schemaRef ds:uri="http://schemas.microsoft.com/office/2006/metadata/properties"/>
    <ds:schemaRef ds:uri="http://schemas.microsoft.com/office/infopath/2007/PartnerControls"/>
    <ds:schemaRef ds:uri="e7022027-e611-499b-96c8-f8d56b3ce162"/>
    <ds:schemaRef ds:uri="11905624-086e-4b16-bdb4-faf8911fea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SPW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Aline Franchimont</dc:creator>
  <keywords/>
  <dc:description/>
  <lastModifiedBy>Sébastien Rush</lastModifiedBy>
  <revision>57</revision>
  <dcterms:created xsi:type="dcterms:W3CDTF">2024-06-19T12:29:00.0000000Z</dcterms:created>
  <dcterms:modified xsi:type="dcterms:W3CDTF">2024-06-27T08:59:01.1134652Z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796950-567b-48bc-8873-999e13509e95_Enabled">
    <vt:lpwstr>true</vt:lpwstr>
  </property>
  <property fmtid="{D5CDD505-2E9C-101B-9397-08002B2CF9AE}" pid="3" name="MSIP_Label_7f796950-567b-48bc-8873-999e13509e95_SetDate">
    <vt:lpwstr>2023-08-21T13:11:12Z</vt:lpwstr>
  </property>
  <property fmtid="{D5CDD505-2E9C-101B-9397-08002B2CF9AE}" pid="4" name="MSIP_Label_7f796950-567b-48bc-8873-999e13509e95_Method">
    <vt:lpwstr>Standard</vt:lpwstr>
  </property>
  <property fmtid="{D5CDD505-2E9C-101B-9397-08002B2CF9AE}" pid="5" name="MSIP_Label_7f796950-567b-48bc-8873-999e13509e95_Name">
    <vt:lpwstr>7f796950-567b-48bc-8873-999e13509e95</vt:lpwstr>
  </property>
  <property fmtid="{D5CDD505-2E9C-101B-9397-08002B2CF9AE}" pid="6" name="MSIP_Label_7f796950-567b-48bc-8873-999e13509e95_SiteId">
    <vt:lpwstr>1f816a84-7aa6-4a56-b22a-7b3452fa8681</vt:lpwstr>
  </property>
  <property fmtid="{D5CDD505-2E9C-101B-9397-08002B2CF9AE}" pid="7" name="MSIP_Label_7f796950-567b-48bc-8873-999e13509e95_ActionId">
    <vt:lpwstr>165d8195-74f9-4a73-81ce-711b522ecba1</vt:lpwstr>
  </property>
  <property fmtid="{D5CDD505-2E9C-101B-9397-08002B2CF9AE}" pid="8" name="MSIP_Label_7f796950-567b-48bc-8873-999e13509e95_ContentBits">
    <vt:lpwstr>0</vt:lpwstr>
  </property>
  <property fmtid="{D5CDD505-2E9C-101B-9397-08002B2CF9AE}" pid="9" name="ContentTypeId">
    <vt:lpwstr>0x01010021968204A1D58F49A08DF9C5D92FFE70</vt:lpwstr>
  </property>
  <property fmtid="{D5CDD505-2E9C-101B-9397-08002B2CF9AE}" pid="10" name="MediaServiceImageTags">
    <vt:lpwstr/>
  </property>
</Properties>
</file>