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AB3" w14:textId="2EDFEF85" w:rsidR="00CC4D25" w:rsidRPr="00AE48F1" w:rsidRDefault="000F719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AE48F1">
        <w:rPr>
          <w:rFonts w:ascii="Arial" w:eastAsia="SimSun" w:hAnsi="Arial" w:cs="Mangal"/>
          <w:b/>
          <w:smallCaps/>
          <w:sz w:val="40"/>
          <w:szCs w:val="30"/>
          <w:lang w:val="en-GB" w:eastAsia="zh-CN" w:bidi="hi-IN"/>
        </w:rPr>
        <w:t>Terms &amp; Conditions</w:t>
      </w:r>
    </w:p>
    <w:p w14:paraId="630446EF" w14:textId="701D351A" w:rsidR="00BD4A29" w:rsidRPr="00AE48F1" w:rsidRDefault="00DE10AA"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val="en-GB" w:eastAsia="zh-CN" w:bidi="hi-IN"/>
        </w:rPr>
      </w:pPr>
      <w:r w:rsidRPr="00AE48F1">
        <w:rPr>
          <w:rFonts w:ascii="Arial" w:eastAsia="SimSun" w:hAnsi="Arial" w:cs="Mangal"/>
          <w:b/>
          <w:smallCaps/>
          <w:sz w:val="40"/>
          <w:szCs w:val="30"/>
          <w:lang w:val="en-GB" w:eastAsia="zh-CN" w:bidi="hi-IN"/>
        </w:rPr>
        <w:t xml:space="preserve">Call for projects </w:t>
      </w:r>
      <w:r w:rsidR="00DD105A">
        <w:rPr>
          <w:rFonts w:ascii="Arial" w:eastAsia="SimSun" w:hAnsi="Arial" w:cs="Mangal"/>
          <w:b/>
          <w:smallCaps/>
          <w:sz w:val="40"/>
          <w:szCs w:val="30"/>
          <w:lang w:val="en-GB" w:eastAsia="zh-CN" w:bidi="hi-IN"/>
        </w:rPr>
        <w:t>–</w:t>
      </w:r>
      <w:r w:rsidRPr="00AE48F1">
        <w:rPr>
          <w:rFonts w:ascii="Arial" w:eastAsia="SimSun" w:hAnsi="Arial" w:cs="Mangal"/>
          <w:b/>
          <w:smallCaps/>
          <w:sz w:val="40"/>
          <w:szCs w:val="30"/>
          <w:lang w:val="en-GB" w:eastAsia="zh-CN" w:bidi="hi-IN"/>
        </w:rPr>
        <w:t xml:space="preserve"> </w:t>
      </w:r>
      <w:r w:rsidR="00DD105A">
        <w:rPr>
          <w:rFonts w:ascii="Arial" w:eastAsia="SimSun" w:hAnsi="Arial" w:cs="Mangal"/>
          <w:b/>
          <w:smallCaps/>
          <w:sz w:val="40"/>
          <w:szCs w:val="30"/>
          <w:lang w:val="en-GB" w:eastAsia="zh-CN" w:bidi="hi-IN"/>
        </w:rPr>
        <w:t>Circular Innovation: Re-use &amp; Recycle</w:t>
      </w:r>
    </w:p>
    <w:p w14:paraId="3B7A5CCC" w14:textId="6046C883" w:rsidR="00C71565" w:rsidRPr="00AE48F1" w:rsidRDefault="00C71565">
      <w:pPr>
        <w:rPr>
          <w:lang w:val="en-GB"/>
        </w:rPr>
      </w:pPr>
    </w:p>
    <w:p w14:paraId="16873198" w14:textId="28D02AB3" w:rsidR="00C71565" w:rsidRPr="00AE48F1" w:rsidRDefault="00C71565">
      <w:pPr>
        <w:rPr>
          <w:lang w:val="en-GB"/>
        </w:rPr>
      </w:pPr>
    </w:p>
    <w:p w14:paraId="6C600B2B" w14:textId="2832140F" w:rsidR="003F60BF" w:rsidRPr="00AE48F1" w:rsidRDefault="00476EB6" w:rsidP="003F60B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val="en-GB" w:eastAsia="zh-CN" w:bidi="hi-IN"/>
        </w:rPr>
      </w:pPr>
      <w:r w:rsidRPr="00AE48F1">
        <w:rPr>
          <w:rFonts w:ascii="Arial" w:eastAsia="timesnewromanpsmt" w:hAnsi="Arial" w:cs="Gotham XNarrow Medium"/>
          <w:b/>
          <w:color w:val="004586"/>
          <w:sz w:val="28"/>
          <w:szCs w:val="28"/>
          <w:lang w:val="en-GB" w:eastAsia="zh-CN" w:bidi="hi-IN"/>
        </w:rPr>
        <w:t>General context</w:t>
      </w:r>
    </w:p>
    <w:p w14:paraId="05A6297B" w14:textId="3A9ACDE1" w:rsidR="008A7B04" w:rsidRPr="008A7B04" w:rsidRDefault="008A7B04" w:rsidP="008A7B04">
      <w:pPr>
        <w:jc w:val="both"/>
        <w:rPr>
          <w:rFonts w:ascii="Arial" w:eastAsia="SimSun" w:hAnsi="Arial" w:cs="Arial"/>
          <w:color w:val="000000"/>
          <w:sz w:val="20"/>
          <w:szCs w:val="20"/>
          <w:lang w:val="en-GB" w:eastAsia="zh-CN" w:bidi="hi-IN"/>
        </w:rPr>
      </w:pPr>
      <w:bookmarkStart w:id="0" w:name="__RefHeading__22535_1180260950"/>
      <w:bookmarkEnd w:id="0"/>
      <w:r w:rsidRPr="008A7B04">
        <w:rPr>
          <w:rFonts w:ascii="Arial" w:eastAsia="SimSun" w:hAnsi="Arial" w:cs="Arial"/>
          <w:color w:val="000000"/>
          <w:sz w:val="20"/>
          <w:szCs w:val="20"/>
          <w:lang w:val="en-GB" w:eastAsia="zh-CN" w:bidi="hi-IN"/>
        </w:rPr>
        <w:t xml:space="preserve">As one of the founding members of the </w:t>
      </w:r>
      <w:hyperlink r:id="rId8" w:history="1">
        <w:r w:rsidRPr="0097139A">
          <w:rPr>
            <w:rStyle w:val="Lienhypertexte"/>
            <w:rFonts w:ascii="Arial" w:eastAsia="SimSun" w:hAnsi="Arial" w:cs="Arial"/>
            <w:sz w:val="20"/>
            <w:szCs w:val="20"/>
            <w:lang w:val="en-GB" w:eastAsia="zh-CN" w:bidi="hi-IN"/>
          </w:rPr>
          <w:t>Regional Circular Economy Plan</w:t>
        </w:r>
      </w:hyperlink>
      <w:r w:rsidRPr="00AE48F1">
        <w:rPr>
          <w:rFonts w:ascii="Arial" w:eastAsia="SimSun" w:hAnsi="Arial" w:cs="Arial"/>
          <w:color w:val="000000"/>
          <w:sz w:val="20"/>
          <w:szCs w:val="20"/>
          <w:lang w:val="en-GB" w:eastAsia="zh-CN" w:bidi="hi-IN"/>
        </w:rPr>
        <w:t xml:space="preserve"> (named PREC in French and GPCE in Dutch</w:t>
      </w:r>
      <w:r w:rsidRPr="008A7B04">
        <w:rPr>
          <w:rFonts w:ascii="Arial" w:eastAsia="SimSun" w:hAnsi="Arial" w:cs="Arial"/>
          <w:color w:val="000000"/>
          <w:sz w:val="20"/>
          <w:szCs w:val="20"/>
          <w:lang w:val="en-GB" w:eastAsia="zh-CN" w:bidi="hi-IN"/>
        </w:rPr>
        <w:t xml:space="preserve">, adopted in 2016) and </w:t>
      </w:r>
      <w:hyperlink r:id="rId9" w:history="1">
        <w:r w:rsidRPr="00BC098C">
          <w:rPr>
            <w:rStyle w:val="Lienhypertexte"/>
            <w:rFonts w:ascii="Arial" w:eastAsia="SimSun" w:hAnsi="Arial" w:cs="Arial"/>
            <w:sz w:val="20"/>
            <w:szCs w:val="20"/>
            <w:lang w:val="en-GB" w:eastAsia="zh-CN" w:bidi="hi-IN"/>
          </w:rPr>
          <w:t>Shifting Economy</w:t>
        </w:r>
      </w:hyperlink>
      <w:r w:rsidRPr="008A7B04">
        <w:rPr>
          <w:rFonts w:ascii="Arial" w:eastAsia="SimSun" w:hAnsi="Arial" w:cs="Arial"/>
          <w:color w:val="000000"/>
          <w:sz w:val="20"/>
          <w:szCs w:val="20"/>
          <w:lang w:val="en-GB" w:eastAsia="zh-CN" w:bidi="hi-IN"/>
        </w:rPr>
        <w:t xml:space="preserve"> (Regional Economic Transition </w:t>
      </w:r>
      <w:r w:rsidR="005E1482">
        <w:rPr>
          <w:rFonts w:ascii="Arial" w:eastAsia="SimSun" w:hAnsi="Arial" w:cs="Arial"/>
          <w:color w:val="000000"/>
          <w:sz w:val="20"/>
          <w:szCs w:val="20"/>
          <w:lang w:val="en-GB" w:eastAsia="zh-CN" w:bidi="hi-IN"/>
        </w:rPr>
        <w:t>Plan</w:t>
      </w:r>
      <w:r w:rsidRPr="008A7B04">
        <w:rPr>
          <w:rFonts w:ascii="Arial" w:eastAsia="SimSun" w:hAnsi="Arial" w:cs="Arial"/>
          <w:color w:val="000000"/>
          <w:sz w:val="20"/>
          <w:szCs w:val="20"/>
          <w:lang w:val="en-GB" w:eastAsia="zh-CN" w:bidi="hi-IN"/>
        </w:rPr>
        <w:t>, adopted in 2022), Innoviris, the Brussels Institute for Research and Innovation, has been supporting the transition to the circular economy in the Brussels-Capital Region for several years. A major component of this transition is the reduction</w:t>
      </w:r>
      <w:r w:rsidR="00722E90">
        <w:rPr>
          <w:rFonts w:ascii="Arial" w:eastAsia="SimSun" w:hAnsi="Arial" w:cs="Arial"/>
          <w:color w:val="000000"/>
          <w:sz w:val="20"/>
          <w:szCs w:val="20"/>
          <w:lang w:val="en-GB" w:eastAsia="zh-CN" w:bidi="hi-IN"/>
        </w:rPr>
        <w:t>, the re-use and the recycling of</w:t>
      </w:r>
      <w:r w:rsidRPr="008A7B04">
        <w:rPr>
          <w:rFonts w:ascii="Arial" w:eastAsia="SimSun" w:hAnsi="Arial" w:cs="Arial"/>
          <w:color w:val="000000"/>
          <w:sz w:val="20"/>
          <w:szCs w:val="20"/>
          <w:lang w:val="en-GB" w:eastAsia="zh-CN" w:bidi="hi-IN"/>
        </w:rPr>
        <w:t xml:space="preserve"> waste, with a view to reducing the ecological footprint of urban lifestyles and consumption.</w:t>
      </w:r>
    </w:p>
    <w:p w14:paraId="144A8E4C" w14:textId="683156B1" w:rsidR="00D66E6C" w:rsidRPr="00AE48F1" w:rsidRDefault="00D66E6C" w:rsidP="008A7B04">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At present, the equivalent of nearly 1.3 </w:t>
      </w:r>
      <w:r w:rsidR="00974407" w:rsidRPr="00AE48F1">
        <w:rPr>
          <w:rFonts w:ascii="Arial" w:eastAsia="SimSun" w:hAnsi="Arial" w:cs="Arial"/>
          <w:color w:val="000000"/>
          <w:sz w:val="20"/>
          <w:szCs w:val="20"/>
          <w:lang w:val="en-GB" w:eastAsia="zh-CN" w:bidi="hi-IN"/>
        </w:rPr>
        <w:t>tons</w:t>
      </w:r>
      <w:r w:rsidRPr="00AE48F1">
        <w:rPr>
          <w:rFonts w:ascii="Arial" w:eastAsia="SimSun" w:hAnsi="Arial" w:cs="Arial"/>
          <w:color w:val="000000"/>
          <w:sz w:val="20"/>
          <w:szCs w:val="20"/>
          <w:lang w:val="en-GB" w:eastAsia="zh-CN" w:bidi="hi-IN"/>
        </w:rPr>
        <w:t xml:space="preserve"> of waste per inhabitant of the Brussels Region, all types combined, are generated annually, nearly half of which is not collected selectively</w:t>
      </w:r>
      <w:r w:rsidR="004C785F">
        <w:rPr>
          <w:rStyle w:val="Appelnotedebasdep"/>
          <w:rFonts w:ascii="Arial" w:eastAsia="SimSun" w:hAnsi="Arial" w:cs="Arial"/>
          <w:color w:val="000000"/>
          <w:sz w:val="20"/>
          <w:szCs w:val="20"/>
          <w:lang w:val="en-GB" w:eastAsia="zh-CN" w:bidi="hi-IN"/>
        </w:rPr>
        <w:footnoteReference w:id="1"/>
      </w:r>
      <w:r w:rsidRPr="00AE48F1">
        <w:rPr>
          <w:rFonts w:ascii="Arial" w:eastAsia="SimSun" w:hAnsi="Arial" w:cs="Arial"/>
          <w:color w:val="000000"/>
          <w:sz w:val="20"/>
          <w:szCs w:val="20"/>
          <w:lang w:val="en-GB" w:eastAsia="zh-CN" w:bidi="hi-IN"/>
        </w:rPr>
        <w:t xml:space="preserve">. Innoviris therefore wishes to encourage innovation and experimentation projects in the Brussels Region, with a </w:t>
      </w:r>
      <w:r w:rsidR="0006419A" w:rsidRPr="00AE48F1">
        <w:rPr>
          <w:rFonts w:ascii="Arial" w:eastAsia="SimSun" w:hAnsi="Arial" w:cs="Arial"/>
          <w:color w:val="000000"/>
          <w:sz w:val="20"/>
          <w:szCs w:val="20"/>
          <w:lang w:val="en-GB" w:eastAsia="zh-CN" w:bidi="hi-IN"/>
        </w:rPr>
        <w:t>goal to</w:t>
      </w:r>
      <w:r w:rsidRPr="00AE48F1">
        <w:rPr>
          <w:rFonts w:ascii="Arial" w:eastAsia="SimSun" w:hAnsi="Arial" w:cs="Arial"/>
          <w:color w:val="000000"/>
          <w:sz w:val="20"/>
          <w:szCs w:val="20"/>
          <w:lang w:val="en-GB" w:eastAsia="zh-CN" w:bidi="hi-IN"/>
        </w:rPr>
        <w:t xml:space="preserve"> help reduce these colossal figures. Indeed, although this waste</w:t>
      </w:r>
      <w:r w:rsidR="002609AC" w:rsidRPr="00AE48F1">
        <w:rPr>
          <w:rFonts w:ascii="Arial" w:eastAsia="SimSun" w:hAnsi="Arial" w:cs="Arial"/>
          <w:color w:val="000000"/>
          <w:sz w:val="20"/>
          <w:szCs w:val="20"/>
          <w:lang w:val="en-GB" w:eastAsia="zh-CN" w:bidi="hi-IN"/>
        </w:rPr>
        <w:t>,</w:t>
      </w:r>
      <w:r w:rsidRPr="00AE48F1">
        <w:rPr>
          <w:rFonts w:ascii="Arial" w:eastAsia="SimSun" w:hAnsi="Arial" w:cs="Arial"/>
          <w:color w:val="000000"/>
          <w:sz w:val="20"/>
          <w:szCs w:val="20"/>
          <w:lang w:val="en-GB" w:eastAsia="zh-CN" w:bidi="hi-IN"/>
        </w:rPr>
        <w:t xml:space="preserve"> seen through the prism of the circular economy, constitutes as many deposits to be recovered, the exploitation of these urban deposits nevertheless faces many challenges, both in terms of the technical feasibility of their transformation, as well as the economic, </w:t>
      </w:r>
      <w:r w:rsidR="00AE48F1" w:rsidRPr="00AE48F1">
        <w:rPr>
          <w:rFonts w:ascii="Arial" w:eastAsia="SimSun" w:hAnsi="Arial" w:cs="Arial"/>
          <w:color w:val="000000"/>
          <w:sz w:val="20"/>
          <w:szCs w:val="20"/>
          <w:lang w:val="en-GB" w:eastAsia="zh-CN" w:bidi="hi-IN"/>
        </w:rPr>
        <w:t>legal,</w:t>
      </w:r>
      <w:r w:rsidRPr="00AE48F1">
        <w:rPr>
          <w:rFonts w:ascii="Arial" w:eastAsia="SimSun" w:hAnsi="Arial" w:cs="Arial"/>
          <w:color w:val="000000"/>
          <w:sz w:val="20"/>
          <w:szCs w:val="20"/>
          <w:lang w:val="en-GB" w:eastAsia="zh-CN" w:bidi="hi-IN"/>
        </w:rPr>
        <w:t xml:space="preserve"> and even organisational feasibility of their exploitation. Moreover, these often complex deposits may require innovative approaches to extract a viable economic activity from them. This call therefore aims to offer Brussels entrepreneurs the opportunity to test the feasibility and viability of an innovative economic activity based on t</w:t>
      </w:r>
      <w:r w:rsidR="00843DE8">
        <w:rPr>
          <w:rFonts w:ascii="Arial" w:eastAsia="SimSun" w:hAnsi="Arial" w:cs="Arial"/>
          <w:color w:val="000000"/>
          <w:sz w:val="20"/>
          <w:szCs w:val="20"/>
          <w:lang w:val="en-GB" w:eastAsia="zh-CN" w:bidi="hi-IN"/>
        </w:rPr>
        <w:t xml:space="preserve">he </w:t>
      </w:r>
      <w:r w:rsidR="00843DE8"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of </w:t>
      </w:r>
      <w:r w:rsidR="0040477E">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w:t>
      </w:r>
    </w:p>
    <w:p w14:paraId="0AF834E8" w14:textId="350930BB" w:rsidR="00960546" w:rsidRPr="00960546" w:rsidRDefault="00960546" w:rsidP="00960546">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960546">
        <w:rPr>
          <w:rFonts w:ascii="Arial" w:eastAsia="SimSun" w:hAnsi="Arial" w:cs="Arial"/>
          <w:color w:val="000000"/>
          <w:sz w:val="20"/>
          <w:szCs w:val="20"/>
          <w:lang w:val="en-GB" w:eastAsia="zh-CN" w:bidi="hi-IN"/>
        </w:rPr>
        <w:t xml:space="preserve">This call is part of several </w:t>
      </w:r>
      <w:r>
        <w:rPr>
          <w:rFonts w:ascii="Arial" w:eastAsia="SimSun" w:hAnsi="Arial" w:cs="Arial"/>
          <w:color w:val="000000"/>
          <w:sz w:val="20"/>
          <w:szCs w:val="20"/>
          <w:lang w:val="en-GB" w:eastAsia="zh-CN" w:bidi="hi-IN"/>
        </w:rPr>
        <w:t>R</w:t>
      </w:r>
      <w:r w:rsidRPr="00960546">
        <w:rPr>
          <w:rFonts w:ascii="Arial" w:eastAsia="SimSun" w:hAnsi="Arial" w:cs="Arial"/>
          <w:color w:val="000000"/>
          <w:sz w:val="20"/>
          <w:szCs w:val="20"/>
          <w:lang w:val="en-GB" w:eastAsia="zh-CN" w:bidi="hi-IN"/>
        </w:rPr>
        <w:t>egional strategies:</w:t>
      </w:r>
    </w:p>
    <w:p w14:paraId="6F1257B5" w14:textId="3C5AB19E" w:rsidR="00960546"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The circular econ</w:t>
      </w:r>
      <w:r w:rsidR="00BC5C8C">
        <w:rPr>
          <w:rFonts w:ascii="Arial" w:eastAsia="SimSun" w:hAnsi="Arial" w:cs="Arial"/>
          <w:color w:val="000000"/>
          <w:sz w:val="20"/>
          <w:szCs w:val="20"/>
          <w:lang w:val="en-GB" w:eastAsia="zh-CN" w:bidi="hi-IN"/>
        </w:rPr>
        <w:t>omy innovation journey of</w:t>
      </w:r>
      <w:r w:rsidRPr="00BC5C8C">
        <w:rPr>
          <w:rFonts w:ascii="Arial" w:eastAsia="SimSun" w:hAnsi="Arial" w:cs="Arial"/>
          <w:color w:val="000000"/>
          <w:sz w:val="20"/>
          <w:szCs w:val="20"/>
          <w:lang w:val="en-GB" w:eastAsia="zh-CN" w:bidi="hi-IN"/>
        </w:rPr>
        <w:t xml:space="preserve"> </w:t>
      </w:r>
      <w:hyperlink r:id="rId10" w:history="1">
        <w:r w:rsidRPr="006203C7">
          <w:rPr>
            <w:rStyle w:val="Lienhypertexte"/>
            <w:rFonts w:ascii="Arial" w:eastAsia="SimSun" w:hAnsi="Arial" w:cs="Arial"/>
            <w:sz w:val="20"/>
            <w:szCs w:val="20"/>
            <w:lang w:val="en-GB" w:eastAsia="zh-CN" w:bidi="hi-IN"/>
          </w:rPr>
          <w:t>Shifting Economy</w:t>
        </w:r>
      </w:hyperlink>
      <w:r w:rsidRPr="00BC5C8C">
        <w:rPr>
          <w:rFonts w:ascii="Arial" w:eastAsia="SimSun" w:hAnsi="Arial" w:cs="Arial"/>
          <w:color w:val="000000"/>
          <w:sz w:val="20"/>
          <w:szCs w:val="20"/>
          <w:lang w:val="en-GB" w:eastAsia="zh-CN" w:bidi="hi-IN"/>
        </w:rPr>
        <w:t xml:space="preserve"> (p.70)</w:t>
      </w:r>
    </w:p>
    <w:p w14:paraId="2DBBBA22" w14:textId="6BD50B15" w:rsidR="00960546"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 xml:space="preserve">The Resource and Waste Management Plan </w:t>
      </w:r>
      <w:r w:rsidR="00DF0EFA">
        <w:rPr>
          <w:rFonts w:ascii="Arial" w:eastAsia="SimSun" w:hAnsi="Arial" w:cs="Arial"/>
          <w:color w:val="000000"/>
          <w:sz w:val="20"/>
          <w:szCs w:val="20"/>
          <w:lang w:val="en-GB" w:eastAsia="zh-CN" w:bidi="hi-IN"/>
        </w:rPr>
        <w:t>(named PGRD in French</w:t>
      </w:r>
      <w:r w:rsidR="00EF1A7B">
        <w:rPr>
          <w:rFonts w:ascii="Arial" w:eastAsia="SimSun" w:hAnsi="Arial" w:cs="Arial"/>
          <w:color w:val="000000"/>
          <w:sz w:val="20"/>
          <w:szCs w:val="20"/>
          <w:lang w:val="en-GB" w:eastAsia="zh-CN" w:bidi="hi-IN"/>
        </w:rPr>
        <w:t xml:space="preserve"> and </w:t>
      </w:r>
      <w:r w:rsidR="00C56CDF">
        <w:rPr>
          <w:rFonts w:ascii="Arial" w:eastAsia="SimSun" w:hAnsi="Arial" w:cs="Arial"/>
          <w:color w:val="000000"/>
          <w:sz w:val="20"/>
          <w:szCs w:val="20"/>
          <w:lang w:val="en-GB" w:eastAsia="zh-CN" w:bidi="hi-IN"/>
        </w:rPr>
        <w:t>HABP in Dutch</w:t>
      </w:r>
      <w:r w:rsidRPr="00BC5C8C">
        <w:rPr>
          <w:rFonts w:ascii="Arial" w:eastAsia="SimSun" w:hAnsi="Arial" w:cs="Arial"/>
          <w:color w:val="000000"/>
          <w:sz w:val="20"/>
          <w:szCs w:val="20"/>
          <w:lang w:val="en-GB" w:eastAsia="zh-CN" w:bidi="hi-IN"/>
        </w:rPr>
        <w:t xml:space="preserve">) of axis 1 of the </w:t>
      </w:r>
      <w:hyperlink r:id="rId11" w:history="1">
        <w:r w:rsidRPr="00F814C4">
          <w:rPr>
            <w:rStyle w:val="Lienhypertexte"/>
            <w:rFonts w:ascii="Arial" w:eastAsia="SimSun" w:hAnsi="Arial" w:cs="Arial"/>
            <w:sz w:val="20"/>
            <w:szCs w:val="20"/>
            <w:lang w:val="en-GB" w:eastAsia="zh-CN" w:bidi="hi-IN"/>
          </w:rPr>
          <w:t>Go4Brussels strategy</w:t>
        </w:r>
      </w:hyperlink>
      <w:r w:rsidRPr="00BC5C8C">
        <w:rPr>
          <w:rFonts w:ascii="Arial" w:eastAsia="SimSun" w:hAnsi="Arial" w:cs="Arial"/>
          <w:color w:val="000000"/>
          <w:sz w:val="20"/>
          <w:szCs w:val="20"/>
          <w:lang w:val="en-GB" w:eastAsia="zh-CN" w:bidi="hi-IN"/>
        </w:rPr>
        <w:t xml:space="preserve"> (p.7)</w:t>
      </w:r>
    </w:p>
    <w:p w14:paraId="7FD31020" w14:textId="2775C4BD" w:rsidR="00E74365" w:rsidRPr="00BC5C8C" w:rsidRDefault="00960546" w:rsidP="00BC5C8C">
      <w:pPr>
        <w:pStyle w:val="Paragraphedeliste"/>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r w:rsidRPr="00BC5C8C">
        <w:rPr>
          <w:rFonts w:ascii="Arial" w:eastAsia="SimSun" w:hAnsi="Arial" w:cs="Arial"/>
          <w:color w:val="000000"/>
          <w:sz w:val="20"/>
          <w:szCs w:val="20"/>
          <w:lang w:val="en-GB" w:eastAsia="zh-CN" w:bidi="hi-IN"/>
        </w:rPr>
        <w:t xml:space="preserve">The strategic innovation </w:t>
      </w:r>
      <w:r w:rsidR="005A50E7">
        <w:rPr>
          <w:rFonts w:ascii="Arial" w:eastAsia="SimSun" w:hAnsi="Arial" w:cs="Arial"/>
          <w:color w:val="000000"/>
          <w:sz w:val="20"/>
          <w:szCs w:val="20"/>
          <w:lang w:val="en-GB" w:eastAsia="zh-CN" w:bidi="hi-IN"/>
        </w:rPr>
        <w:t>domain</w:t>
      </w:r>
      <w:r w:rsidRPr="00BC5C8C">
        <w:rPr>
          <w:rFonts w:ascii="Arial" w:eastAsia="SimSun" w:hAnsi="Arial" w:cs="Arial"/>
          <w:color w:val="000000"/>
          <w:sz w:val="20"/>
          <w:szCs w:val="20"/>
          <w:lang w:val="en-GB" w:eastAsia="zh-CN" w:bidi="hi-IN"/>
        </w:rPr>
        <w:t xml:space="preserve"> "Optimal use of resources" of the </w:t>
      </w:r>
      <w:hyperlink r:id="rId12" w:history="1">
        <w:r w:rsidRPr="00CB6023">
          <w:rPr>
            <w:rStyle w:val="Lienhypertexte"/>
            <w:rFonts w:ascii="Arial" w:eastAsia="SimSun" w:hAnsi="Arial" w:cs="Arial"/>
            <w:sz w:val="20"/>
            <w:szCs w:val="20"/>
            <w:lang w:val="en-GB" w:eastAsia="zh-CN" w:bidi="hi-IN"/>
          </w:rPr>
          <w:t>Regional Innovation Plan</w:t>
        </w:r>
      </w:hyperlink>
      <w:r w:rsidRPr="00BC5C8C">
        <w:rPr>
          <w:rFonts w:ascii="Arial" w:eastAsia="SimSun" w:hAnsi="Arial" w:cs="Arial"/>
          <w:color w:val="000000"/>
          <w:sz w:val="20"/>
          <w:szCs w:val="20"/>
          <w:lang w:val="en-GB" w:eastAsia="zh-CN" w:bidi="hi-IN"/>
        </w:rPr>
        <w:t xml:space="preserve"> (p.21)</w:t>
      </w:r>
    </w:p>
    <w:p w14:paraId="10497EE7" w14:textId="77777777" w:rsidR="00BC5C8C" w:rsidRPr="00AE48F1" w:rsidRDefault="00BC5C8C" w:rsidP="00960546">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SimSun" w:hAnsi="Arial" w:cs="Arial"/>
          <w:color w:val="000000"/>
          <w:sz w:val="20"/>
          <w:szCs w:val="20"/>
          <w:lang w:val="en-GB" w:eastAsia="zh-CN" w:bidi="hi-IN"/>
        </w:rPr>
      </w:pPr>
    </w:p>
    <w:p w14:paraId="7F615665" w14:textId="0B4662F7" w:rsidR="00D8393F" w:rsidRPr="00AE48F1" w:rsidRDefault="002F77CC" w:rsidP="00D8393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val="en-GB" w:eastAsia="zh-CN" w:bidi="hi-IN"/>
        </w:rPr>
      </w:pPr>
      <w:r w:rsidRPr="00AE48F1">
        <w:rPr>
          <w:rFonts w:ascii="Arial" w:eastAsia="timesnewromanpsmt" w:hAnsi="Arial" w:cs="Gotham XNarrow Medium"/>
          <w:b/>
          <w:color w:val="004586"/>
          <w:sz w:val="28"/>
          <w:szCs w:val="28"/>
          <w:lang w:val="en-GB" w:eastAsia="zh-CN" w:bidi="hi-IN"/>
        </w:rPr>
        <w:t>Objective and philosophy of the call for projects</w:t>
      </w:r>
    </w:p>
    <w:p w14:paraId="0412BABF" w14:textId="57F9086F"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This funding programme aims to offer Brussels entrepreneurs the opportunity </w:t>
      </w:r>
      <w:r w:rsidRPr="00AE48F1">
        <w:rPr>
          <w:rFonts w:ascii="Arial" w:eastAsia="SimSun" w:hAnsi="Arial" w:cs="Arial"/>
          <w:b/>
          <w:bCs/>
          <w:color w:val="000000"/>
          <w:sz w:val="20"/>
          <w:szCs w:val="20"/>
          <w:lang w:val="en-GB" w:eastAsia="zh-CN" w:bidi="hi-IN"/>
        </w:rPr>
        <w:t>to test the feasibility</w:t>
      </w:r>
      <w:r w:rsidRPr="00AE48F1">
        <w:rPr>
          <w:rFonts w:ascii="Arial" w:eastAsia="SimSun" w:hAnsi="Arial" w:cs="Arial"/>
          <w:color w:val="000000"/>
          <w:sz w:val="20"/>
          <w:szCs w:val="20"/>
          <w:lang w:val="en-GB" w:eastAsia="zh-CN" w:bidi="hi-IN"/>
        </w:rPr>
        <w:t xml:space="preserve"> of their project before developing a new activity, or to reorient an existing, </w:t>
      </w:r>
      <w:r w:rsidRPr="00AE48F1">
        <w:rPr>
          <w:rFonts w:ascii="Arial" w:eastAsia="SimSun" w:hAnsi="Arial" w:cs="Arial"/>
          <w:b/>
          <w:bCs/>
          <w:color w:val="000000"/>
          <w:sz w:val="20"/>
          <w:szCs w:val="20"/>
          <w:lang w:val="en-GB" w:eastAsia="zh-CN" w:bidi="hi-IN"/>
        </w:rPr>
        <w:t>innovative</w:t>
      </w:r>
      <w:r w:rsidRPr="00AE48F1">
        <w:rPr>
          <w:rFonts w:ascii="Arial" w:eastAsia="SimSun" w:hAnsi="Arial" w:cs="Arial"/>
          <w:color w:val="000000"/>
          <w:sz w:val="20"/>
          <w:szCs w:val="20"/>
          <w:lang w:val="en-GB" w:eastAsia="zh-CN" w:bidi="hi-IN"/>
        </w:rPr>
        <w:t xml:space="preserve"> activity </w:t>
      </w:r>
      <w:r w:rsidRPr="00AE48F1">
        <w:rPr>
          <w:rFonts w:ascii="Arial" w:eastAsia="SimSun" w:hAnsi="Arial" w:cs="Arial"/>
          <w:b/>
          <w:bCs/>
          <w:color w:val="000000"/>
          <w:sz w:val="20"/>
          <w:szCs w:val="20"/>
          <w:lang w:val="en-GB" w:eastAsia="zh-CN" w:bidi="hi-IN"/>
        </w:rPr>
        <w:t>based on the</w:t>
      </w:r>
      <w:r w:rsidR="00184E0E">
        <w:rPr>
          <w:rFonts w:ascii="Arial" w:eastAsia="SimSun" w:hAnsi="Arial" w:cs="Arial"/>
          <w:b/>
          <w:bCs/>
          <w:color w:val="000000"/>
          <w:sz w:val="20"/>
          <w:szCs w:val="20"/>
          <w:lang w:val="en-GB" w:eastAsia="zh-CN" w:bidi="hi-IN"/>
        </w:rPr>
        <w:t xml:space="preserve"> </w:t>
      </w:r>
      <w:r w:rsidR="00722E90">
        <w:rPr>
          <w:rFonts w:ascii="Arial" w:eastAsia="SimSun" w:hAnsi="Arial" w:cs="Arial"/>
          <w:b/>
          <w:bCs/>
          <w:color w:val="000000"/>
          <w:sz w:val="20"/>
          <w:szCs w:val="20"/>
          <w:lang w:val="en-GB" w:eastAsia="zh-CN" w:bidi="hi-IN"/>
        </w:rPr>
        <w:t>re-use or recycling</w:t>
      </w:r>
      <w:r w:rsidR="00184E0E">
        <w:rPr>
          <w:rFonts w:ascii="Arial" w:eastAsia="SimSun" w:hAnsi="Arial" w:cs="Arial"/>
          <w:b/>
          <w:bCs/>
          <w:color w:val="000000"/>
          <w:sz w:val="20"/>
          <w:szCs w:val="20"/>
          <w:lang w:val="en-GB" w:eastAsia="zh-CN" w:bidi="hi-IN"/>
        </w:rPr>
        <w:t xml:space="preserve"> </w:t>
      </w:r>
      <w:r w:rsidR="0072303C">
        <w:rPr>
          <w:rFonts w:ascii="Arial" w:eastAsia="SimSun" w:hAnsi="Arial" w:cs="Arial"/>
          <w:b/>
          <w:bCs/>
          <w:color w:val="000000"/>
          <w:sz w:val="20"/>
          <w:szCs w:val="20"/>
          <w:lang w:val="en-GB" w:eastAsia="zh-CN" w:bidi="hi-IN"/>
        </w:rPr>
        <w:t xml:space="preserve">of </w:t>
      </w:r>
      <w:r w:rsidRPr="00AE48F1">
        <w:rPr>
          <w:rFonts w:ascii="Arial" w:eastAsia="SimSun" w:hAnsi="Arial" w:cs="Arial"/>
          <w:b/>
          <w:bCs/>
          <w:color w:val="000000"/>
          <w:sz w:val="20"/>
          <w:szCs w:val="20"/>
          <w:lang w:val="en-GB" w:eastAsia="zh-CN" w:bidi="hi-IN"/>
        </w:rPr>
        <w:t>waste</w:t>
      </w:r>
      <w:r w:rsidRPr="00AE48F1">
        <w:rPr>
          <w:rFonts w:ascii="Arial" w:eastAsia="SimSun" w:hAnsi="Arial" w:cs="Arial"/>
          <w:color w:val="000000"/>
          <w:sz w:val="20"/>
          <w:szCs w:val="20"/>
          <w:lang w:val="en-GB" w:eastAsia="zh-CN" w:bidi="hi-IN"/>
        </w:rPr>
        <w:t>. This call covers both products resulting from innovative recycling activities and requalification, a term that designates all activities related to a different use of the material that makes up the waste, including repair, dismantling, transformation, upcycling and remanufacturing.</w:t>
      </w:r>
    </w:p>
    <w:p w14:paraId="5D92DE31" w14:textId="305ABBDB"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concept of </w:t>
      </w:r>
      <w:r w:rsidR="0072303C">
        <w:rPr>
          <w:rFonts w:ascii="Arial" w:eastAsia="SimSun" w:hAnsi="Arial" w:cs="Arial"/>
          <w:b/>
          <w:bCs/>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covers all the material flows produced and rejected by the city's actors or transiting on its territory (household waste, waste, industrial scraps and by-products, construction waste, waste from tertiary sector activities, etc.)</w:t>
      </w:r>
      <w:r w:rsidR="00A05DC2">
        <w:rPr>
          <w:rStyle w:val="Appelnotedebasdep"/>
          <w:rFonts w:ascii="Arial" w:eastAsia="SimSun" w:hAnsi="Arial" w:cs="Arial"/>
          <w:color w:val="000000"/>
          <w:sz w:val="20"/>
          <w:szCs w:val="20"/>
          <w:lang w:val="en-GB" w:eastAsia="zh-CN" w:bidi="hi-IN"/>
        </w:rPr>
        <w:footnoteReference w:id="2"/>
      </w:r>
      <w:r w:rsidRPr="00AE48F1">
        <w:rPr>
          <w:rFonts w:ascii="Arial" w:eastAsia="SimSun" w:hAnsi="Arial" w:cs="Arial"/>
          <w:color w:val="000000"/>
          <w:sz w:val="20"/>
          <w:szCs w:val="20"/>
          <w:lang w:val="en-GB" w:eastAsia="zh-CN" w:bidi="hi-IN"/>
        </w:rPr>
        <w:t xml:space="preserve">. </w:t>
      </w:r>
    </w:p>
    <w:p w14:paraId="6662EF77" w14:textId="77777777" w:rsidR="00B034BE" w:rsidRPr="00AE48F1" w:rsidRDefault="00B034BE" w:rsidP="00B034B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As Innoviris is the institute in charge of research and innovation, it is necessary that the activities developed within the framework of the project are </w:t>
      </w:r>
      <w:r w:rsidRPr="00AE48F1">
        <w:rPr>
          <w:rFonts w:ascii="Arial" w:eastAsia="SimSun" w:hAnsi="Arial" w:cs="Arial"/>
          <w:b/>
          <w:bCs/>
          <w:color w:val="000000"/>
          <w:sz w:val="20"/>
          <w:szCs w:val="20"/>
          <w:lang w:val="en-GB" w:eastAsia="zh-CN" w:bidi="hi-IN"/>
        </w:rPr>
        <w:t>new and innovative</w:t>
      </w:r>
      <w:r w:rsidRPr="00AE48F1">
        <w:rPr>
          <w:rFonts w:ascii="Arial" w:eastAsia="SimSun" w:hAnsi="Arial" w:cs="Arial"/>
          <w:color w:val="000000"/>
          <w:sz w:val="20"/>
          <w:szCs w:val="20"/>
          <w:lang w:val="en-GB" w:eastAsia="zh-CN" w:bidi="hi-IN"/>
        </w:rPr>
        <w:t xml:space="preserve">, involving </w:t>
      </w:r>
      <w:r w:rsidRPr="00AE48F1">
        <w:rPr>
          <w:rFonts w:ascii="Arial" w:eastAsia="SimSun" w:hAnsi="Arial" w:cs="Arial"/>
          <w:b/>
          <w:bCs/>
          <w:color w:val="000000"/>
          <w:sz w:val="20"/>
          <w:szCs w:val="20"/>
          <w:lang w:val="en-GB" w:eastAsia="zh-CN" w:bidi="hi-IN"/>
        </w:rPr>
        <w:t>sufficiently important unknowns and sources of risk</w:t>
      </w:r>
      <w:r w:rsidRPr="00AE48F1">
        <w:rPr>
          <w:rFonts w:ascii="Arial" w:eastAsia="SimSun" w:hAnsi="Arial" w:cs="Arial"/>
          <w:color w:val="000000"/>
          <w:sz w:val="20"/>
          <w:szCs w:val="20"/>
          <w:lang w:val="en-GB" w:eastAsia="zh-CN" w:bidi="hi-IN"/>
        </w:rPr>
        <w:t xml:space="preserve"> </w:t>
      </w:r>
      <w:r w:rsidRPr="00AE48F1">
        <w:rPr>
          <w:rFonts w:ascii="Arial" w:eastAsia="SimSun" w:hAnsi="Arial" w:cs="Arial"/>
          <w:b/>
          <w:bCs/>
          <w:color w:val="000000"/>
          <w:sz w:val="20"/>
          <w:szCs w:val="20"/>
          <w:lang w:val="en-GB" w:eastAsia="zh-CN" w:bidi="hi-IN"/>
        </w:rPr>
        <w:t>to justify public intervention</w:t>
      </w:r>
      <w:r w:rsidRPr="00AE48F1">
        <w:rPr>
          <w:rFonts w:ascii="Arial" w:eastAsia="SimSun" w:hAnsi="Arial" w:cs="Arial"/>
          <w:color w:val="000000"/>
          <w:sz w:val="20"/>
          <w:szCs w:val="20"/>
          <w:lang w:val="en-GB" w:eastAsia="zh-CN" w:bidi="hi-IN"/>
        </w:rPr>
        <w:t xml:space="preserve">. In addition, the project must be part of </w:t>
      </w:r>
      <w:r w:rsidRPr="00AE48F1">
        <w:rPr>
          <w:rFonts w:ascii="Arial" w:eastAsia="SimSun" w:hAnsi="Arial" w:cs="Arial"/>
          <w:color w:val="000000"/>
          <w:sz w:val="20"/>
          <w:szCs w:val="20"/>
          <w:lang w:val="en-GB" w:eastAsia="zh-CN" w:bidi="hi-IN"/>
        </w:rPr>
        <w:lastRenderedPageBreak/>
        <w:t xml:space="preserve">an </w:t>
      </w:r>
      <w:r w:rsidRPr="00AE48F1">
        <w:rPr>
          <w:rFonts w:ascii="Arial" w:eastAsia="SimSun" w:hAnsi="Arial" w:cs="Arial"/>
          <w:b/>
          <w:bCs/>
          <w:color w:val="000000"/>
          <w:sz w:val="20"/>
          <w:szCs w:val="20"/>
          <w:lang w:val="en-GB" w:eastAsia="zh-CN" w:bidi="hi-IN"/>
        </w:rPr>
        <w:t>experimental approach</w:t>
      </w:r>
      <w:r w:rsidRPr="00AE48F1">
        <w:rPr>
          <w:rFonts w:ascii="Arial" w:eastAsia="SimSun" w:hAnsi="Arial" w:cs="Arial"/>
          <w:color w:val="000000"/>
          <w:sz w:val="20"/>
          <w:szCs w:val="20"/>
          <w:lang w:val="en-GB" w:eastAsia="zh-CN" w:bidi="hi-IN"/>
        </w:rPr>
        <w:t xml:space="preserve">, identifying the unknowns to be explored and describing the tasks that will be carried out to this end. </w:t>
      </w:r>
    </w:p>
    <w:p w14:paraId="26945B9F" w14:textId="48800AEF" w:rsidR="000D37B2" w:rsidRPr="00AE48F1" w:rsidRDefault="00B034BE" w:rsidP="00E47ED9">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This call therefore aims to support the development of innovative solutions which, by </w:t>
      </w:r>
      <w:r w:rsidR="009747AE">
        <w:rPr>
          <w:rFonts w:ascii="Arial" w:eastAsia="SimSun" w:hAnsi="Arial" w:cs="Arial"/>
          <w:color w:val="000000"/>
          <w:sz w:val="20"/>
          <w:szCs w:val="20"/>
          <w:lang w:val="en-GB" w:eastAsia="zh-CN" w:bidi="hi-IN"/>
        </w:rPr>
        <w:t>re-using and recycling</w:t>
      </w:r>
      <w:r w:rsidRPr="00AE48F1">
        <w:rPr>
          <w:rFonts w:ascii="Arial" w:eastAsia="SimSun" w:hAnsi="Arial" w:cs="Arial"/>
          <w:color w:val="000000"/>
          <w:sz w:val="20"/>
          <w:szCs w:val="20"/>
          <w:lang w:val="en-GB" w:eastAsia="zh-CN" w:bidi="hi-IN"/>
        </w:rPr>
        <w:t xml:space="preserve"> </w:t>
      </w:r>
      <w:r w:rsidR="004605D9">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meet local needs.</w:t>
      </w:r>
    </w:p>
    <w:tbl>
      <w:tblPr>
        <w:tblStyle w:val="Grilledutableau"/>
        <w:tblW w:w="0" w:type="auto"/>
        <w:tblLook w:val="04A0" w:firstRow="1" w:lastRow="0" w:firstColumn="1" w:lastColumn="0" w:noHBand="0" w:noVBand="1"/>
      </w:tblPr>
      <w:tblGrid>
        <w:gridCol w:w="9060"/>
      </w:tblGrid>
      <w:tr w:rsidR="00F7005F" w:rsidRPr="00BF4F2E" w14:paraId="260CBD5D" w14:textId="77777777" w:rsidTr="004E435D">
        <w:tc>
          <w:tcPr>
            <w:tcW w:w="9060" w:type="dxa"/>
          </w:tcPr>
          <w:p w14:paraId="306822D3" w14:textId="6F0D3203" w:rsidR="00F7005F" w:rsidRPr="00AE48F1" w:rsidRDefault="001A0753" w:rsidP="00A95DAF">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End of waste status</w:t>
            </w:r>
          </w:p>
        </w:tc>
      </w:tr>
      <w:tr w:rsidR="00F7005F" w:rsidRPr="00BF4F2E" w14:paraId="35BE32A3" w14:textId="77777777" w:rsidTr="004E435D">
        <w:tc>
          <w:tcPr>
            <w:tcW w:w="9060" w:type="dxa"/>
          </w:tcPr>
          <w:p w14:paraId="51C961EA" w14:textId="55CF8D67" w:rsidR="00F7005F" w:rsidRPr="00AE48F1" w:rsidRDefault="004E435D" w:rsidP="00A95DAF">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The obligation to comply with the regulations in force is the responsibility of the candidate.</w:t>
            </w:r>
          </w:p>
        </w:tc>
      </w:tr>
    </w:tbl>
    <w:p w14:paraId="5825537A" w14:textId="77777777" w:rsidR="00240489" w:rsidRDefault="00240489" w:rsidP="007E7090">
      <w:pPr>
        <w:jc w:val="both"/>
        <w:rPr>
          <w:rFonts w:ascii="Arial" w:eastAsia="timesnewromanpsmt" w:hAnsi="Arial" w:cs="Gotham XNarrow Medium"/>
          <w:b/>
          <w:color w:val="004586"/>
          <w:sz w:val="28"/>
          <w:szCs w:val="28"/>
          <w:lang w:val="en-GB" w:eastAsia="zh-CN" w:bidi="hi-IN"/>
        </w:rPr>
      </w:pPr>
    </w:p>
    <w:p w14:paraId="628B2C96" w14:textId="73E94C69" w:rsidR="004E435D" w:rsidRPr="00AE48F1" w:rsidRDefault="004E435D" w:rsidP="007E7090">
      <w:pPr>
        <w:jc w:val="both"/>
        <w:rPr>
          <w:rFonts w:ascii="Arial" w:eastAsia="SimSun" w:hAnsi="Arial" w:cs="Arial"/>
          <w:color w:val="000000"/>
          <w:sz w:val="20"/>
          <w:szCs w:val="20"/>
          <w:lang w:val="en-GB" w:eastAsia="zh-CN" w:bidi="hi-IN"/>
        </w:rPr>
      </w:pPr>
      <w:r w:rsidRPr="00AE48F1">
        <w:rPr>
          <w:rFonts w:ascii="Arial" w:eastAsia="timesnewromanpsmt" w:hAnsi="Arial" w:cs="Gotham XNarrow Medium"/>
          <w:b/>
          <w:color w:val="004586"/>
          <w:sz w:val="28"/>
          <w:szCs w:val="28"/>
          <w:lang w:val="en-GB" w:eastAsia="zh-CN" w:bidi="hi-IN"/>
        </w:rPr>
        <w:t>Tasks accepted in the framework of the application for funding</w:t>
      </w:r>
      <w:r w:rsidR="008F2A20" w:rsidRPr="00AE48F1">
        <w:rPr>
          <w:rFonts w:ascii="Arial" w:eastAsia="SimSun" w:hAnsi="Arial" w:cs="Arial"/>
          <w:color w:val="000000"/>
          <w:sz w:val="20"/>
          <w:szCs w:val="20"/>
          <w:lang w:val="en-GB" w:eastAsia="zh-CN" w:bidi="hi-IN"/>
        </w:rPr>
        <w:t xml:space="preserve"> </w:t>
      </w:r>
    </w:p>
    <w:p w14:paraId="7756ECA0" w14:textId="05DBE42B" w:rsidR="00F205AD" w:rsidRPr="00AE48F1" w:rsidRDefault="00F205AD" w:rsidP="00F205AD">
      <w:p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The project tasks may address any or all of the following three aspects</w:t>
      </w:r>
    </w:p>
    <w:p w14:paraId="5FCCF460" w14:textId="77777777" w:rsidR="00F205AD" w:rsidRPr="00AE48F1" w:rsidRDefault="00F205AD" w:rsidP="00F205AD">
      <w:pPr>
        <w:spacing w:after="0"/>
        <w:jc w:val="both"/>
        <w:rPr>
          <w:rFonts w:ascii="Arial" w:eastAsia="SimSun" w:hAnsi="Arial" w:cs="Arial"/>
          <w:color w:val="000000"/>
          <w:sz w:val="20"/>
          <w:szCs w:val="20"/>
          <w:lang w:val="en-GB" w:eastAsia="zh-CN" w:bidi="hi-IN"/>
        </w:rPr>
      </w:pPr>
    </w:p>
    <w:p w14:paraId="5CC0B953" w14:textId="41FAB7A0"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Exploring the supply/sourcing of materials and its quality and sustainability</w:t>
      </w:r>
    </w:p>
    <w:p w14:paraId="68928116" w14:textId="3CFD52B7"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Testing the feasibility of a new activity or improvements to an existing activity</w:t>
      </w:r>
    </w:p>
    <w:p w14:paraId="576F2453" w14:textId="428E7419" w:rsidR="00F205AD" w:rsidRPr="00AE48F1" w:rsidRDefault="00F205AD" w:rsidP="00F205AD">
      <w:pPr>
        <w:pStyle w:val="Paragraphedeliste"/>
        <w:numPr>
          <w:ilvl w:val="0"/>
          <w:numId w:val="10"/>
        </w:num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Validat</w:t>
      </w:r>
      <w:r w:rsidR="003F33A3" w:rsidRPr="00AE48F1">
        <w:rPr>
          <w:rFonts w:ascii="Arial" w:eastAsia="SimSun" w:hAnsi="Arial" w:cs="Arial"/>
          <w:color w:val="000000"/>
          <w:sz w:val="20"/>
          <w:szCs w:val="20"/>
          <w:lang w:val="en-GB" w:eastAsia="zh-CN" w:bidi="hi-IN"/>
        </w:rPr>
        <w:t>ing</w:t>
      </w:r>
      <w:r w:rsidRPr="00AE48F1">
        <w:rPr>
          <w:rFonts w:ascii="Arial" w:eastAsia="SimSun" w:hAnsi="Arial" w:cs="Arial"/>
          <w:color w:val="000000"/>
          <w:sz w:val="20"/>
          <w:szCs w:val="20"/>
          <w:lang w:val="en-GB" w:eastAsia="zh-CN" w:bidi="hi-IN"/>
        </w:rPr>
        <w:t xml:space="preserve"> the economic viability of the activity studied, its relevance, and the local demand for the activity developed</w:t>
      </w:r>
    </w:p>
    <w:p w14:paraId="418AD360" w14:textId="77777777" w:rsidR="00F205AD" w:rsidRPr="00AE48F1" w:rsidRDefault="00F205AD" w:rsidP="00F205AD">
      <w:pPr>
        <w:spacing w:after="0"/>
        <w:jc w:val="both"/>
        <w:rPr>
          <w:rFonts w:ascii="Arial" w:eastAsia="SimSun" w:hAnsi="Arial" w:cs="Arial"/>
          <w:color w:val="000000"/>
          <w:sz w:val="20"/>
          <w:szCs w:val="20"/>
          <w:lang w:val="en-GB" w:eastAsia="zh-CN" w:bidi="hi-IN"/>
        </w:rPr>
      </w:pPr>
    </w:p>
    <w:p w14:paraId="5DD15D3E" w14:textId="761CFAC1" w:rsidR="00F205AD" w:rsidRPr="00AE48F1" w:rsidRDefault="00F205AD" w:rsidP="00F205AD">
      <w:pPr>
        <w:spacing w:after="0"/>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Thus, at the end of the project, the company should be able to make an informed decision either to launch a new economically viable activity based on the </w:t>
      </w:r>
      <w:r w:rsidR="00722E90"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of </w:t>
      </w:r>
      <w:r w:rsidR="00FA4A3A">
        <w:rPr>
          <w:rFonts w:ascii="Arial" w:eastAsia="SimSun" w:hAnsi="Arial" w:cs="Arial"/>
          <w:color w:val="000000"/>
          <w:sz w:val="20"/>
          <w:szCs w:val="20"/>
          <w:lang w:val="en-GB" w:eastAsia="zh-CN" w:bidi="hi-IN"/>
        </w:rPr>
        <w:t>waste</w:t>
      </w:r>
      <w:r w:rsidRPr="00AE48F1">
        <w:rPr>
          <w:rFonts w:ascii="Arial" w:eastAsia="SimSun" w:hAnsi="Arial" w:cs="Arial"/>
          <w:color w:val="000000"/>
          <w:sz w:val="20"/>
          <w:szCs w:val="20"/>
          <w:lang w:val="en-GB" w:eastAsia="zh-CN" w:bidi="hi-IN"/>
        </w:rPr>
        <w:t xml:space="preserve">, or to pivot or even abandon the pursuit of the new activity. It is therefore essential that pivot and risk mitigation strategies are explored during the project. </w:t>
      </w:r>
    </w:p>
    <w:p w14:paraId="0E78985E" w14:textId="769F26AC" w:rsidR="007341CB" w:rsidRPr="00AE48F1" w:rsidRDefault="007341CB" w:rsidP="00F205AD">
      <w:pPr>
        <w:spacing w:after="0"/>
        <w:jc w:val="both"/>
        <w:rPr>
          <w:rFonts w:ascii="Arial" w:eastAsia="SimSun" w:hAnsi="Arial" w:cs="Arial"/>
          <w:color w:val="000000"/>
          <w:sz w:val="20"/>
          <w:szCs w:val="20"/>
          <w:lang w:val="en-GB" w:eastAsia="zh-CN" w:bidi="hi-IN"/>
        </w:rPr>
      </w:pPr>
    </w:p>
    <w:tbl>
      <w:tblPr>
        <w:tblStyle w:val="Grilledutableau"/>
        <w:tblW w:w="0" w:type="auto"/>
        <w:tblLook w:val="04A0" w:firstRow="1" w:lastRow="0" w:firstColumn="1" w:lastColumn="0" w:noHBand="0" w:noVBand="1"/>
      </w:tblPr>
      <w:tblGrid>
        <w:gridCol w:w="9060"/>
      </w:tblGrid>
      <w:tr w:rsidR="002C3DD7" w:rsidRPr="00BF4F2E" w14:paraId="35B5336D" w14:textId="77777777" w:rsidTr="00FB0D00">
        <w:tc>
          <w:tcPr>
            <w:tcW w:w="9621" w:type="dxa"/>
          </w:tcPr>
          <w:p w14:paraId="0E6E3A09" w14:textId="46E3316C" w:rsidR="002C3DD7" w:rsidRPr="00AE48F1" w:rsidRDefault="00C5422F" w:rsidP="00FB0D00">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 xml:space="preserve">Note - Positioning in relation to the </w:t>
            </w:r>
            <w:hyperlink r:id="rId13" w:history="1">
              <w:proofErr w:type="spellStart"/>
              <w:r w:rsidRPr="004A0913">
                <w:rPr>
                  <w:rStyle w:val="Lienhypertexte"/>
                  <w:rFonts w:ascii="Arial" w:hAnsi="Arial" w:cs="Arial"/>
                  <w:b/>
                  <w:sz w:val="20"/>
                  <w:szCs w:val="20"/>
                  <w:lang w:val="en-GB"/>
                </w:rPr>
                <w:t>BeCircular</w:t>
              </w:r>
              <w:proofErr w:type="spellEnd"/>
            </w:hyperlink>
            <w:r w:rsidRPr="00AE48F1">
              <w:rPr>
                <w:rFonts w:ascii="Arial" w:hAnsi="Arial" w:cs="Arial"/>
                <w:b/>
                <w:color w:val="0070C0"/>
                <w:sz w:val="20"/>
                <w:szCs w:val="20"/>
                <w:lang w:val="en-GB"/>
              </w:rPr>
              <w:t xml:space="preserve"> call</w:t>
            </w:r>
          </w:p>
        </w:tc>
      </w:tr>
      <w:tr w:rsidR="002C3DD7" w:rsidRPr="00BF4F2E" w14:paraId="4827DDA9" w14:textId="77777777" w:rsidTr="00FB0D00">
        <w:tc>
          <w:tcPr>
            <w:tcW w:w="9621" w:type="dxa"/>
          </w:tcPr>
          <w:p w14:paraId="0382B35E" w14:textId="6B4A92DD" w:rsidR="002C3DD7" w:rsidRPr="00AE48F1" w:rsidRDefault="00ED38CF" w:rsidP="00FB0D00">
            <w:pPr>
              <w:widowControl w:val="0"/>
              <w:spacing w:after="120"/>
              <w:jc w:val="both"/>
              <w:rPr>
                <w:rFonts w:ascii="Arial" w:hAnsi="Arial" w:cs="Arial"/>
                <w:bCs/>
                <w:color w:val="000000"/>
                <w:sz w:val="20"/>
                <w:szCs w:val="20"/>
                <w:lang w:val="en-GB"/>
              </w:rPr>
            </w:pPr>
            <w:r w:rsidRPr="00ED38CF">
              <w:rPr>
                <w:rFonts w:ascii="Arial" w:hAnsi="Arial" w:cs="Arial"/>
                <w:bCs/>
                <w:color w:val="000000"/>
                <w:sz w:val="20"/>
                <w:szCs w:val="20"/>
                <w:lang w:val="en-GB"/>
              </w:rPr>
              <w:t xml:space="preserve">The Circular Innovation call for projects covers a similar theme to the 3R category of </w:t>
            </w:r>
            <w:proofErr w:type="spellStart"/>
            <w:r w:rsidRPr="00ED38CF">
              <w:rPr>
                <w:rFonts w:ascii="Arial" w:hAnsi="Arial" w:cs="Arial"/>
                <w:bCs/>
                <w:color w:val="000000"/>
                <w:sz w:val="20"/>
                <w:szCs w:val="20"/>
                <w:lang w:val="en-GB"/>
              </w:rPr>
              <w:t>BeCircular</w:t>
            </w:r>
            <w:proofErr w:type="spellEnd"/>
            <w:r w:rsidRPr="00ED38CF">
              <w:rPr>
                <w:rFonts w:ascii="Arial" w:hAnsi="Arial" w:cs="Arial"/>
                <w:bCs/>
                <w:color w:val="000000"/>
                <w:sz w:val="20"/>
                <w:szCs w:val="20"/>
                <w:lang w:val="en-GB"/>
              </w:rPr>
              <w:t xml:space="preserve">, but targets projects requiring longer experimentation phases (6 to 24 months). Moreover, tasks related to the commercialization of the product/service are not covered in </w:t>
            </w:r>
            <w:r w:rsidR="00E34157">
              <w:rPr>
                <w:rFonts w:ascii="Arial" w:hAnsi="Arial" w:cs="Arial"/>
                <w:bCs/>
                <w:color w:val="000000"/>
                <w:sz w:val="20"/>
                <w:szCs w:val="20"/>
                <w:lang w:val="en-GB"/>
              </w:rPr>
              <w:t xml:space="preserve">the </w:t>
            </w:r>
            <w:r w:rsidRPr="00ED38CF">
              <w:rPr>
                <w:rFonts w:ascii="Arial" w:hAnsi="Arial" w:cs="Arial"/>
                <w:bCs/>
                <w:color w:val="000000"/>
                <w:sz w:val="20"/>
                <w:szCs w:val="20"/>
                <w:lang w:val="en-GB"/>
              </w:rPr>
              <w:t>Circular Innovation</w:t>
            </w:r>
            <w:r w:rsidR="00E34157">
              <w:rPr>
                <w:rFonts w:ascii="Arial" w:hAnsi="Arial" w:cs="Arial"/>
                <w:bCs/>
                <w:color w:val="000000"/>
                <w:sz w:val="20"/>
                <w:szCs w:val="20"/>
                <w:lang w:val="en-GB"/>
              </w:rPr>
              <w:t xml:space="preserve"> call</w:t>
            </w:r>
            <w:r w:rsidRPr="00ED38CF">
              <w:rPr>
                <w:rFonts w:ascii="Arial" w:hAnsi="Arial" w:cs="Arial"/>
                <w:bCs/>
                <w:color w:val="000000"/>
                <w:sz w:val="20"/>
                <w:szCs w:val="20"/>
                <w:lang w:val="en-GB"/>
              </w:rPr>
              <w:t>.</w:t>
            </w:r>
          </w:p>
        </w:tc>
      </w:tr>
    </w:tbl>
    <w:p w14:paraId="5555C9A4" w14:textId="040575B8" w:rsidR="00207156" w:rsidRPr="00AE48F1" w:rsidRDefault="00207156" w:rsidP="00450979">
      <w:pPr>
        <w:rPr>
          <w:rFonts w:ascii="Arial" w:eastAsia="SimSun" w:hAnsi="Arial" w:cs="Arial"/>
          <w:color w:val="000000"/>
          <w:sz w:val="20"/>
          <w:szCs w:val="20"/>
          <w:lang w:val="en-GB" w:eastAsia="zh-CN" w:bidi="hi-IN"/>
        </w:rPr>
      </w:pPr>
    </w:p>
    <w:p w14:paraId="0F487045" w14:textId="5358FB98" w:rsidR="004E6FAA" w:rsidRPr="00AE48F1" w:rsidRDefault="00536C58"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MS Mincho" w:hAnsi="Arial" w:cs="Gotham XNarrow Medium"/>
          <w:b/>
          <w:color w:val="004586"/>
          <w:sz w:val="28"/>
          <w:szCs w:val="28"/>
          <w:lang w:val="en-GB" w:eastAsia="zh-CN" w:bidi="hi-IN"/>
        </w:rPr>
        <w:t>Amount of funding</w:t>
      </w:r>
    </w:p>
    <w:p w14:paraId="7D2E9FC0" w14:textId="7FAB07B5"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This financial support is awarded</w:t>
      </w:r>
      <w:r w:rsidR="00BE3198">
        <w:rPr>
          <w:rFonts w:ascii="Arial" w:eastAsia="SimSun" w:hAnsi="Arial" w:cs="Arial"/>
          <w:color w:val="000000"/>
          <w:sz w:val="20"/>
          <w:szCs w:val="20"/>
          <w:lang w:val="en-GB" w:eastAsia="zh-CN" w:bidi="hi-IN"/>
        </w:rPr>
        <w:t xml:space="preserve"> </w:t>
      </w:r>
      <w:r w:rsidR="00BE3198" w:rsidRPr="00BE3198">
        <w:rPr>
          <w:rFonts w:ascii="Arial" w:eastAsia="SimSun" w:hAnsi="Arial" w:cs="Arial"/>
          <w:color w:val="000000"/>
          <w:sz w:val="20"/>
          <w:szCs w:val="20"/>
          <w:lang w:val="en-GB" w:eastAsia="zh-CN" w:bidi="hi-IN"/>
        </w:rPr>
        <w:t xml:space="preserve">within the limits of the available </w:t>
      </w:r>
      <w:r w:rsidR="00BE3198">
        <w:rPr>
          <w:rFonts w:ascii="Arial" w:eastAsia="SimSun" w:hAnsi="Arial" w:cs="Arial"/>
          <w:color w:val="000000"/>
          <w:sz w:val="20"/>
          <w:szCs w:val="20"/>
          <w:lang w:val="en-GB" w:eastAsia="zh-CN" w:bidi="hi-IN"/>
        </w:rPr>
        <w:t>budget</w:t>
      </w:r>
      <w:r w:rsidRPr="00AE48F1">
        <w:rPr>
          <w:rFonts w:ascii="Arial" w:eastAsia="SimSun" w:hAnsi="Arial" w:cs="Arial"/>
          <w:color w:val="000000"/>
          <w:sz w:val="20"/>
          <w:szCs w:val="20"/>
          <w:lang w:val="en-GB" w:eastAsia="zh-CN" w:bidi="hi-IN"/>
        </w:rPr>
        <w:t xml:space="preserve"> in the form of a non-refundable grant and covers 50% (for large enterprises), 60% (for medium-sized enterprises) or 70% (for small enterprises)</w:t>
      </w:r>
      <w:r w:rsidR="001B646A">
        <w:rPr>
          <w:rStyle w:val="Appelnotedebasdep"/>
          <w:rFonts w:ascii="Arial" w:eastAsia="SimSun" w:hAnsi="Arial" w:cs="Arial"/>
          <w:color w:val="000000"/>
          <w:sz w:val="20"/>
          <w:szCs w:val="20"/>
          <w:lang w:val="en-GB" w:eastAsia="zh-CN" w:bidi="hi-IN"/>
        </w:rPr>
        <w:footnoteReference w:id="3"/>
      </w:r>
      <w:r w:rsidRPr="00AE48F1">
        <w:rPr>
          <w:rFonts w:ascii="Arial" w:eastAsia="SimSun" w:hAnsi="Arial" w:cs="Arial"/>
          <w:color w:val="000000"/>
          <w:sz w:val="20"/>
          <w:szCs w:val="20"/>
          <w:lang w:val="en-GB" w:eastAsia="zh-CN" w:bidi="hi-IN"/>
        </w:rPr>
        <w:t xml:space="preserve"> of the expenses related to the demonstration of the feasibility and viability of an innovative waste </w:t>
      </w:r>
      <w:r w:rsidR="00722E90" w:rsidRPr="00722E90">
        <w:rPr>
          <w:rFonts w:ascii="Arial" w:eastAsia="SimSun" w:hAnsi="Arial" w:cs="Arial"/>
          <w:color w:val="000000"/>
          <w:sz w:val="20"/>
          <w:szCs w:val="20"/>
          <w:lang w:val="en-GB" w:eastAsia="zh-CN" w:bidi="hi-IN"/>
        </w:rPr>
        <w:t>re-use or recycling</w:t>
      </w:r>
      <w:r w:rsidRPr="00AE48F1">
        <w:rPr>
          <w:rFonts w:ascii="Arial" w:eastAsia="SimSun" w:hAnsi="Arial" w:cs="Arial"/>
          <w:color w:val="000000"/>
          <w:sz w:val="20"/>
          <w:szCs w:val="20"/>
          <w:lang w:val="en-GB" w:eastAsia="zh-CN" w:bidi="hi-IN"/>
        </w:rPr>
        <w:t xml:space="preserve"> activity</w:t>
      </w:r>
      <w:r w:rsidR="005E6B62">
        <w:rPr>
          <w:rStyle w:val="Appelnotedebasdep"/>
          <w:rFonts w:ascii="Arial" w:eastAsia="SimSun" w:hAnsi="Arial" w:cs="Arial"/>
          <w:color w:val="000000"/>
          <w:sz w:val="20"/>
          <w:szCs w:val="20"/>
          <w:lang w:val="en-GB" w:eastAsia="zh-CN" w:bidi="hi-IN"/>
        </w:rPr>
        <w:footnoteReference w:id="4"/>
      </w:r>
      <w:r w:rsidRPr="00AE48F1">
        <w:rPr>
          <w:rFonts w:ascii="Arial" w:eastAsia="SimSun" w:hAnsi="Arial" w:cs="Arial"/>
          <w:color w:val="000000"/>
          <w:sz w:val="20"/>
          <w:szCs w:val="20"/>
          <w:lang w:val="en-GB" w:eastAsia="zh-CN" w:bidi="hi-IN"/>
        </w:rPr>
        <w:t xml:space="preserve">. </w:t>
      </w:r>
    </w:p>
    <w:p w14:paraId="00B374CD" w14:textId="181F0976" w:rsidR="001029F8"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The eligible costs are the following:</w:t>
      </w:r>
    </w:p>
    <w:p w14:paraId="79BAB1D4" w14:textId="77777777" w:rsidR="009B2D2B" w:rsidRPr="00AE48F1" w:rsidRDefault="009B2D2B"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2A93770E" w14:textId="4BBEDF11"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Personnel costs</w:t>
      </w:r>
      <w:r w:rsidRPr="00AE48F1">
        <w:rPr>
          <w:rFonts w:ascii="Arial" w:eastAsia="SimSun" w:hAnsi="Arial" w:cs="Arial"/>
          <w:color w:val="000000"/>
          <w:sz w:val="20"/>
          <w:szCs w:val="20"/>
          <w:lang w:val="en-GB" w:eastAsia="zh-CN" w:bidi="hi-IN"/>
        </w:rPr>
        <w:t>: costs related to personnel (salaried or self-employed) insofar as they are employed for the project. Salaries must comply with the practices and scales (if any) of the sector of activity concerned.</w:t>
      </w:r>
    </w:p>
    <w:p w14:paraId="7480627E" w14:textId="77777777" w:rsidR="001029F8" w:rsidRPr="00AE48F1" w:rsidRDefault="001029F8" w:rsidP="001029F8">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5D9E13D2" w14:textId="0FC9EB80"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Investment costs</w:t>
      </w:r>
      <w:r w:rsidRPr="00AE48F1">
        <w:rPr>
          <w:rFonts w:ascii="Arial" w:eastAsia="SimSun" w:hAnsi="Arial" w:cs="Arial"/>
          <w:color w:val="000000"/>
          <w:sz w:val="20"/>
          <w:szCs w:val="20"/>
          <w:lang w:val="en-GB" w:eastAsia="zh-CN" w:bidi="hi-IN"/>
        </w:rPr>
        <w:t>: costs of instruments and equipment used in the project (purchase cost/depreciation period*use in the project*use rate).</w:t>
      </w:r>
    </w:p>
    <w:p w14:paraId="505C3C68" w14:textId="77777777"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53262124" w14:textId="68A23856"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Subcontracting costs</w:t>
      </w:r>
      <w:r w:rsidRPr="00AE48F1">
        <w:rPr>
          <w:rFonts w:ascii="Arial" w:eastAsia="SimSun" w:hAnsi="Arial" w:cs="Arial"/>
          <w:color w:val="000000"/>
          <w:sz w:val="20"/>
          <w:szCs w:val="20"/>
          <w:lang w:val="en-GB" w:eastAsia="zh-CN" w:bidi="hi-IN"/>
        </w:rPr>
        <w:t xml:space="preserve">: this refers mainly to subcontracting in the broad sense. The company </w:t>
      </w:r>
      <w:r w:rsidRPr="00AE48F1">
        <w:rPr>
          <w:rFonts w:ascii="Arial" w:eastAsia="SimSun" w:hAnsi="Arial" w:cs="Arial"/>
          <w:color w:val="000000"/>
          <w:sz w:val="20"/>
          <w:szCs w:val="20"/>
          <w:lang w:val="en-GB" w:eastAsia="zh-CN" w:bidi="hi-IN"/>
        </w:rPr>
        <w:lastRenderedPageBreak/>
        <w:t xml:space="preserve">may, if necessary, call on relevant external expertise (such as services provided by a </w:t>
      </w:r>
      <w:proofErr w:type="spellStart"/>
      <w:r w:rsidRPr="00AE48F1">
        <w:rPr>
          <w:rFonts w:ascii="Arial" w:eastAsia="SimSun" w:hAnsi="Arial" w:cs="Arial"/>
          <w:color w:val="000000"/>
          <w:sz w:val="20"/>
          <w:szCs w:val="20"/>
          <w:lang w:val="en-GB" w:eastAsia="zh-CN" w:bidi="hi-IN"/>
        </w:rPr>
        <w:t>Fablab</w:t>
      </w:r>
      <w:proofErr w:type="spellEnd"/>
      <w:r w:rsidRPr="00AE48F1">
        <w:rPr>
          <w:rFonts w:ascii="Arial" w:eastAsia="SimSun" w:hAnsi="Arial" w:cs="Arial"/>
          <w:color w:val="000000"/>
          <w:sz w:val="20"/>
          <w:szCs w:val="20"/>
          <w:lang w:val="en-GB" w:eastAsia="zh-CN" w:bidi="hi-IN"/>
        </w:rPr>
        <w:t xml:space="preserve">). </w:t>
      </w:r>
    </w:p>
    <w:p w14:paraId="325817B4" w14:textId="77777777" w:rsidR="001029F8"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p>
    <w:p w14:paraId="78D24821" w14:textId="1ADA10E5" w:rsidR="001029F8" w:rsidRPr="00AE48F1" w:rsidRDefault="001029F8" w:rsidP="001029F8">
      <w:pPr>
        <w:pStyle w:val="Paragraphedeliste"/>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Operating costs</w:t>
      </w:r>
      <w:r w:rsidRPr="00AE48F1">
        <w:rPr>
          <w:rFonts w:ascii="Arial" w:eastAsia="SimSun" w:hAnsi="Arial" w:cs="Arial"/>
          <w:color w:val="000000"/>
          <w:sz w:val="20"/>
          <w:szCs w:val="20"/>
          <w:lang w:val="en-GB" w:eastAsia="zh-CN" w:bidi="hi-IN"/>
        </w:rPr>
        <w:t xml:space="preserve">: in particular the costs of materials, supplies and products necessary for the successful completion of the project. </w:t>
      </w:r>
    </w:p>
    <w:p w14:paraId="2E803AB0" w14:textId="3DB8249C" w:rsidR="00817800" w:rsidRPr="00AE48F1" w:rsidRDefault="001029F8" w:rsidP="001029F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val="en-GB" w:eastAsia="zh-CN" w:bidi="hi-IN"/>
        </w:rPr>
      </w:pPr>
      <w:r w:rsidRPr="00AE48F1">
        <w:rPr>
          <w:rFonts w:ascii="Arial" w:eastAsia="SimSun" w:hAnsi="Arial" w:cs="Arial"/>
          <w:color w:val="000000"/>
          <w:sz w:val="20"/>
          <w:szCs w:val="20"/>
          <w:lang w:val="en-GB" w:eastAsia="zh-CN" w:bidi="hi-IN"/>
        </w:rPr>
        <w:t xml:space="preserve">A more detailed description of eligible costs is available in the </w:t>
      </w:r>
      <w:hyperlink r:id="rId14" w:history="1">
        <w:r w:rsidRPr="00AE48F1">
          <w:rPr>
            <w:rStyle w:val="Lienhypertexte"/>
            <w:rFonts w:ascii="Arial" w:eastAsia="SimSun" w:hAnsi="Arial" w:cs="Arial"/>
            <w:sz w:val="20"/>
            <w:szCs w:val="20"/>
            <w:lang w:val="en-GB" w:eastAsia="zh-CN" w:bidi="hi-IN"/>
          </w:rPr>
          <w:t>Innoviris accounting guidelines</w:t>
        </w:r>
      </w:hyperlink>
      <w:r w:rsidRPr="00AE48F1">
        <w:rPr>
          <w:rFonts w:ascii="Arial" w:eastAsia="SimSun" w:hAnsi="Arial" w:cs="Arial"/>
          <w:color w:val="000000"/>
          <w:sz w:val="20"/>
          <w:szCs w:val="20"/>
          <w:lang w:val="en-GB" w:eastAsia="zh-CN" w:bidi="hi-IN"/>
        </w:rPr>
        <w:t>.</w:t>
      </w:r>
    </w:p>
    <w:p w14:paraId="5478D444" w14:textId="77777777" w:rsidR="00817800" w:rsidRPr="00AE48F1" w:rsidRDefault="00817800" w:rsidP="000F6926">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val="en-GB" w:eastAsia="zh-CN" w:bidi="hi-IN"/>
        </w:rPr>
      </w:pPr>
    </w:p>
    <w:tbl>
      <w:tblPr>
        <w:tblStyle w:val="Grilledutableau"/>
        <w:tblW w:w="0" w:type="auto"/>
        <w:tblLook w:val="04A0" w:firstRow="1" w:lastRow="0" w:firstColumn="1" w:lastColumn="0" w:noHBand="0" w:noVBand="1"/>
      </w:tblPr>
      <w:tblGrid>
        <w:gridCol w:w="9060"/>
      </w:tblGrid>
      <w:tr w:rsidR="00DD6837" w:rsidRPr="00BF4F2E" w14:paraId="6C14F358" w14:textId="77777777" w:rsidTr="008F6E92">
        <w:tc>
          <w:tcPr>
            <w:tcW w:w="9621" w:type="dxa"/>
          </w:tcPr>
          <w:p w14:paraId="315D871B" w14:textId="631D0066" w:rsidR="00DD6837" w:rsidRPr="00AE48F1" w:rsidRDefault="00D2498B" w:rsidP="008F6E92">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Availability of own funds</w:t>
            </w:r>
          </w:p>
        </w:tc>
      </w:tr>
      <w:tr w:rsidR="00DD6837" w:rsidRPr="00BF4F2E" w14:paraId="73B0F16C" w14:textId="77777777" w:rsidTr="008F6E92">
        <w:tc>
          <w:tcPr>
            <w:tcW w:w="9621" w:type="dxa"/>
          </w:tcPr>
          <w:p w14:paraId="7AC85D51" w14:textId="5C7043D5" w:rsidR="00DD6837" w:rsidRPr="00AE48F1" w:rsidRDefault="00D73303" w:rsidP="008F6E92">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 xml:space="preserve">In addition to being able to secure its share of the project, it is important to note that any applicant organisation must be financially prepared to advance the costs of the project, as there may be a time lag between the start of the project and the receipt of the first </w:t>
            </w:r>
            <w:r w:rsidR="00BC3724" w:rsidRPr="00AE48F1">
              <w:rPr>
                <w:rFonts w:ascii="Arial" w:hAnsi="Arial" w:cs="Arial"/>
                <w:bCs/>
                <w:color w:val="000000"/>
                <w:sz w:val="20"/>
                <w:szCs w:val="20"/>
                <w:lang w:val="en-GB"/>
              </w:rPr>
              <w:t>instalment</w:t>
            </w:r>
            <w:r w:rsidRPr="00AE48F1">
              <w:rPr>
                <w:rFonts w:ascii="Arial" w:hAnsi="Arial" w:cs="Arial"/>
                <w:bCs/>
                <w:color w:val="000000"/>
                <w:sz w:val="20"/>
                <w:szCs w:val="20"/>
                <w:lang w:val="en-GB"/>
              </w:rPr>
              <w:t xml:space="preserve"> of the grant</w:t>
            </w:r>
            <w:r w:rsidR="007C211B" w:rsidRPr="00AE48F1">
              <w:rPr>
                <w:rFonts w:ascii="Arial" w:hAnsi="Arial" w:cs="Arial"/>
                <w:bCs/>
                <w:color w:val="000000"/>
                <w:sz w:val="20"/>
                <w:szCs w:val="20"/>
                <w:lang w:val="en-GB"/>
              </w:rPr>
              <w:t>. In addition,</w:t>
            </w:r>
            <w:r w:rsidRPr="00AE48F1">
              <w:rPr>
                <w:rFonts w:ascii="Arial" w:hAnsi="Arial" w:cs="Arial"/>
                <w:bCs/>
                <w:color w:val="000000"/>
                <w:sz w:val="20"/>
                <w:szCs w:val="20"/>
                <w:lang w:val="en-GB"/>
              </w:rPr>
              <w:t xml:space="preserve"> the payment of part of the grant is always made after the project has been completed.</w:t>
            </w:r>
          </w:p>
        </w:tc>
      </w:tr>
    </w:tbl>
    <w:p w14:paraId="37990067" w14:textId="7A9F7A59" w:rsidR="00DD6837" w:rsidRPr="00AE48F1" w:rsidRDefault="00DD6837" w:rsidP="00450979">
      <w:pPr>
        <w:rPr>
          <w:rFonts w:ascii="Arial" w:eastAsia="SimSun" w:hAnsi="Arial" w:cs="Arial"/>
          <w:color w:val="000000"/>
          <w:sz w:val="20"/>
          <w:szCs w:val="20"/>
          <w:lang w:val="en-GB" w:eastAsia="zh-CN" w:bidi="hi-IN"/>
        </w:rPr>
      </w:pPr>
    </w:p>
    <w:p w14:paraId="788351CE" w14:textId="60E64AFD" w:rsidR="00812B89" w:rsidRPr="00AE48F1" w:rsidRDefault="00812B89" w:rsidP="00DA39A1">
      <w:pPr>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Duration of projects</w:t>
      </w:r>
    </w:p>
    <w:p w14:paraId="5041EC5B" w14:textId="77777777" w:rsidR="005759EE" w:rsidRPr="00AE48F1" w:rsidRDefault="005759EE" w:rsidP="005759E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As the projects targeted in this call will involve large-scale unknowns requiring experimental activities, a </w:t>
      </w:r>
      <w:r w:rsidRPr="00AE48F1">
        <w:rPr>
          <w:rFonts w:ascii="Arial" w:eastAsia="SimSun" w:hAnsi="Arial" w:cs="Arial"/>
          <w:b/>
          <w:bCs/>
          <w:color w:val="000000"/>
          <w:sz w:val="20"/>
          <w:szCs w:val="20"/>
          <w:lang w:val="en-GB" w:eastAsia="zh-CN" w:bidi="hi-IN"/>
        </w:rPr>
        <w:t>minimum duration of 6 months</w:t>
      </w:r>
      <w:r w:rsidRPr="00AE48F1">
        <w:rPr>
          <w:rFonts w:ascii="Arial" w:eastAsia="SimSun" w:hAnsi="Arial" w:cs="Arial"/>
          <w:color w:val="000000"/>
          <w:sz w:val="20"/>
          <w:szCs w:val="20"/>
          <w:lang w:val="en-GB" w:eastAsia="zh-CN" w:bidi="hi-IN"/>
        </w:rPr>
        <w:t xml:space="preserve"> is required. The project duration chosen by applicants will obviously depend on the complexity and intrinsic constraints of the tasks to be carried out.  </w:t>
      </w:r>
    </w:p>
    <w:p w14:paraId="6532DB24" w14:textId="357F15A8" w:rsidR="00426902" w:rsidRPr="00AE48F1" w:rsidRDefault="005759EE" w:rsidP="005759EE">
      <w:pPr>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w:t>
      </w:r>
      <w:r w:rsidRPr="00AE48F1">
        <w:rPr>
          <w:rFonts w:ascii="Arial" w:eastAsia="SimSun" w:hAnsi="Arial" w:cs="Arial"/>
          <w:b/>
          <w:bCs/>
          <w:color w:val="000000"/>
          <w:sz w:val="20"/>
          <w:szCs w:val="20"/>
          <w:lang w:val="en-GB" w:eastAsia="zh-CN" w:bidi="hi-IN"/>
        </w:rPr>
        <w:t>starting date of the projects</w:t>
      </w:r>
      <w:r w:rsidRPr="00AE48F1">
        <w:rPr>
          <w:rFonts w:ascii="Arial" w:eastAsia="SimSun" w:hAnsi="Arial" w:cs="Arial"/>
          <w:color w:val="000000"/>
          <w:sz w:val="20"/>
          <w:szCs w:val="20"/>
          <w:lang w:val="en-GB" w:eastAsia="zh-CN" w:bidi="hi-IN"/>
        </w:rPr>
        <w:t xml:space="preserve"> can be set at the earliest on </w:t>
      </w:r>
      <w:r w:rsidRPr="00AE48F1">
        <w:rPr>
          <w:rFonts w:ascii="Arial" w:eastAsia="SimSun" w:hAnsi="Arial" w:cs="Arial"/>
          <w:b/>
          <w:bCs/>
          <w:color w:val="000000"/>
          <w:sz w:val="20"/>
          <w:szCs w:val="20"/>
          <w:lang w:val="en-GB" w:eastAsia="zh-CN" w:bidi="hi-IN"/>
        </w:rPr>
        <w:t>the first of the month following the month of submission</w:t>
      </w:r>
      <w:r w:rsidRPr="00AE48F1">
        <w:rPr>
          <w:rFonts w:ascii="Arial" w:eastAsia="SimSun" w:hAnsi="Arial" w:cs="Arial"/>
          <w:color w:val="000000"/>
          <w:sz w:val="20"/>
          <w:szCs w:val="20"/>
          <w:lang w:val="en-GB" w:eastAsia="zh-CN" w:bidi="hi-IN"/>
        </w:rPr>
        <w:t xml:space="preserve"> of the application. Of course, if this start date precedes the government's decision to approve funding, the applicant company </w:t>
      </w:r>
      <w:r w:rsidR="00426902" w:rsidRPr="00AE48F1">
        <w:rPr>
          <w:rFonts w:ascii="Arial" w:eastAsia="SimSun" w:hAnsi="Arial" w:cs="Arial"/>
          <w:color w:val="000000"/>
          <w:sz w:val="20"/>
          <w:szCs w:val="20"/>
          <w:lang w:val="en-GB" w:eastAsia="zh-CN" w:bidi="hi-IN"/>
        </w:rPr>
        <w:t xml:space="preserve">should </w:t>
      </w:r>
      <w:r w:rsidRPr="00AE48F1">
        <w:rPr>
          <w:rFonts w:ascii="Arial" w:eastAsia="SimSun" w:hAnsi="Arial" w:cs="Arial"/>
          <w:color w:val="000000"/>
          <w:sz w:val="20"/>
          <w:szCs w:val="20"/>
          <w:lang w:val="en-GB" w:eastAsia="zh-CN" w:bidi="hi-IN"/>
        </w:rPr>
        <w:t>commit its own funds and risk.</w:t>
      </w:r>
    </w:p>
    <w:p w14:paraId="676E8C85" w14:textId="77777777" w:rsidR="002415A7" w:rsidRPr="00AE48F1" w:rsidRDefault="002415A7" w:rsidP="005759EE">
      <w:pPr>
        <w:jc w:val="both"/>
        <w:rPr>
          <w:rFonts w:ascii="Arial" w:eastAsia="SimSun" w:hAnsi="Arial" w:cs="Arial"/>
          <w:color w:val="000000"/>
          <w:sz w:val="20"/>
          <w:szCs w:val="20"/>
          <w:lang w:val="en-GB" w:eastAsia="zh-CN" w:bidi="hi-IN"/>
        </w:rPr>
      </w:pPr>
    </w:p>
    <w:p w14:paraId="511D0D74" w14:textId="31055AB4" w:rsidR="007E7090" w:rsidRPr="00AE48F1" w:rsidRDefault="002415A7"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Eligibility criteria</w:t>
      </w:r>
    </w:p>
    <w:p w14:paraId="35758B86" w14:textId="77777777" w:rsidR="00FD79EC" w:rsidRPr="00AE48F1" w:rsidRDefault="00FD79EC"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p>
    <w:p w14:paraId="43BF89F0" w14:textId="5B469CB5" w:rsidR="00942197" w:rsidRPr="00AE48F1" w:rsidRDefault="00942197" w:rsidP="00942197">
      <w:pPr>
        <w:rPr>
          <w:rFonts w:ascii="Arial" w:eastAsia="SimSun" w:hAnsi="Arial" w:cs="Arial"/>
          <w:color w:val="000000"/>
          <w:sz w:val="20"/>
          <w:szCs w:val="20"/>
          <w:lang w:val="en-GB" w:eastAsia="zh-CN" w:bidi="hi-IN"/>
        </w:rPr>
      </w:pPr>
      <w:bookmarkStart w:id="1" w:name="__RefHeading__22541_1180260950"/>
      <w:bookmarkEnd w:id="1"/>
      <w:r w:rsidRPr="00AE48F1">
        <w:rPr>
          <w:rFonts w:ascii="Arial" w:eastAsia="SimSun" w:hAnsi="Arial" w:cs="Arial"/>
          <w:color w:val="000000"/>
          <w:sz w:val="20"/>
          <w:szCs w:val="20"/>
          <w:lang w:val="en-GB" w:eastAsia="zh-CN" w:bidi="hi-IN"/>
        </w:rPr>
        <w:t>In order to benefit from the financial intervention of the Brussels-Capital Region within the framework of this programme, each applicant must</w:t>
      </w:r>
      <w:r w:rsidR="00B122CD">
        <w:rPr>
          <w:rStyle w:val="Appelnotedebasdep"/>
          <w:rFonts w:ascii="Arial" w:eastAsia="SimSun" w:hAnsi="Arial" w:cs="Arial"/>
          <w:color w:val="000000"/>
          <w:sz w:val="20"/>
          <w:szCs w:val="20"/>
          <w:lang w:val="en-GB" w:eastAsia="zh-CN" w:bidi="hi-IN"/>
        </w:rPr>
        <w:footnoteReference w:id="5"/>
      </w:r>
    </w:p>
    <w:p w14:paraId="261BA337" w14:textId="61E693E2" w:rsidR="00942197" w:rsidRDefault="00942197" w:rsidP="00942197">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Be a company</w:t>
      </w:r>
      <w:r w:rsidRPr="00AE48F1">
        <w:rPr>
          <w:rFonts w:ascii="Arial" w:eastAsia="SimSun" w:hAnsi="Arial" w:cs="Arial"/>
          <w:color w:val="000000"/>
          <w:sz w:val="20"/>
          <w:szCs w:val="20"/>
          <w:lang w:val="en-GB" w:eastAsia="zh-CN" w:bidi="hi-IN"/>
        </w:rPr>
        <w:t>: any company with a legal personality of any form (</w:t>
      </w:r>
      <w:r w:rsidR="00D10BCD" w:rsidRPr="00AE48F1">
        <w:rPr>
          <w:rFonts w:ascii="Arial" w:eastAsia="SimSun" w:hAnsi="Arial" w:cs="Arial"/>
          <w:color w:val="000000"/>
          <w:sz w:val="20"/>
          <w:szCs w:val="20"/>
          <w:lang w:val="en-GB" w:eastAsia="zh-CN" w:bidi="hi-IN"/>
        </w:rPr>
        <w:t>PLC</w:t>
      </w:r>
      <w:r w:rsidRPr="00AE48F1">
        <w:rPr>
          <w:rFonts w:ascii="Arial" w:eastAsia="SimSun" w:hAnsi="Arial" w:cs="Arial"/>
          <w:color w:val="000000"/>
          <w:sz w:val="20"/>
          <w:szCs w:val="20"/>
          <w:lang w:val="en-GB" w:eastAsia="zh-CN" w:bidi="hi-IN"/>
        </w:rPr>
        <w:t xml:space="preserve">, </w:t>
      </w:r>
      <w:r w:rsidR="00D10BCD" w:rsidRPr="00AE48F1">
        <w:rPr>
          <w:rFonts w:ascii="Arial" w:eastAsia="SimSun" w:hAnsi="Arial" w:cs="Arial"/>
          <w:color w:val="000000"/>
          <w:sz w:val="20"/>
          <w:szCs w:val="20"/>
          <w:lang w:val="en-GB" w:eastAsia="zh-CN" w:bidi="hi-IN"/>
        </w:rPr>
        <w:t>NPO</w:t>
      </w:r>
      <w:r w:rsidRPr="00AE48F1">
        <w:rPr>
          <w:rFonts w:ascii="Arial" w:eastAsia="SimSun" w:hAnsi="Arial" w:cs="Arial"/>
          <w:color w:val="000000"/>
          <w:sz w:val="20"/>
          <w:szCs w:val="20"/>
          <w:lang w:val="en-GB" w:eastAsia="zh-CN" w:bidi="hi-IN"/>
        </w:rPr>
        <w:t xml:space="preserve">, </w:t>
      </w:r>
      <w:r w:rsidR="0055778D" w:rsidRPr="00AE48F1">
        <w:rPr>
          <w:rFonts w:ascii="Arial" w:eastAsia="SimSun" w:hAnsi="Arial" w:cs="Arial"/>
          <w:color w:val="000000"/>
          <w:sz w:val="20"/>
          <w:szCs w:val="20"/>
          <w:lang w:val="en-GB" w:eastAsia="zh-CN" w:bidi="hi-IN"/>
        </w:rPr>
        <w:t>LLC</w:t>
      </w:r>
      <w:r w:rsidRPr="00AE48F1">
        <w:rPr>
          <w:rFonts w:ascii="Arial" w:eastAsia="SimSun" w:hAnsi="Arial" w:cs="Arial"/>
          <w:color w:val="000000"/>
          <w:sz w:val="20"/>
          <w:szCs w:val="20"/>
          <w:lang w:val="en-GB" w:eastAsia="zh-CN" w:bidi="hi-IN"/>
        </w:rPr>
        <w:t>, etc.) on the closing date of the call is eligible.</w:t>
      </w:r>
    </w:p>
    <w:p w14:paraId="277851FE" w14:textId="77777777" w:rsidR="00203421" w:rsidRDefault="006D1D74" w:rsidP="00203421">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Not be in financial difficulty</w:t>
      </w:r>
      <w:r w:rsidRPr="00AE48F1">
        <w:rPr>
          <w:rFonts w:ascii="Arial" w:eastAsia="SimSun" w:hAnsi="Arial" w:cs="Arial"/>
          <w:color w:val="000000"/>
          <w:sz w:val="20"/>
          <w:szCs w:val="20"/>
          <w:lang w:val="en-GB" w:eastAsia="zh-CN" w:bidi="hi-IN"/>
        </w:rPr>
        <w:t>: see point 20 of the Guidelines on State aid for rescuing and restructuring firms in difficulty other than financial institutions. This aspect only concerns companies that have been in existence for more than three years.</w:t>
      </w:r>
    </w:p>
    <w:p w14:paraId="73ABF64B" w14:textId="49D91145" w:rsidR="00942197" w:rsidRPr="00203421" w:rsidRDefault="00203421" w:rsidP="00203421">
      <w:pPr>
        <w:pStyle w:val="Paragraphedeliste"/>
        <w:numPr>
          <w:ilvl w:val="0"/>
          <w:numId w:val="10"/>
        </w:numPr>
        <w:rPr>
          <w:rFonts w:ascii="Arial" w:eastAsia="SimSun" w:hAnsi="Arial" w:cs="Arial"/>
          <w:color w:val="000000"/>
          <w:sz w:val="20"/>
          <w:szCs w:val="20"/>
          <w:lang w:val="en-GB" w:eastAsia="zh-CN" w:bidi="hi-IN"/>
        </w:rPr>
      </w:pPr>
      <w:r w:rsidRPr="00203421">
        <w:rPr>
          <w:rFonts w:ascii="Arial" w:eastAsia="SimSun" w:hAnsi="Arial" w:cs="Arial"/>
          <w:b/>
          <w:bCs/>
          <w:color w:val="000000"/>
          <w:sz w:val="20"/>
          <w:szCs w:val="20"/>
          <w:lang w:val="en-GB" w:eastAsia="zh-CN" w:bidi="hi-IN"/>
        </w:rPr>
        <w:t>Not already benefit from public support for the tasks included in the project</w:t>
      </w:r>
      <w:r w:rsidRPr="00203421">
        <w:rPr>
          <w:rFonts w:ascii="Arial" w:eastAsia="SimSun" w:hAnsi="Arial" w:cs="Arial"/>
          <w:color w:val="000000"/>
          <w:sz w:val="20"/>
          <w:szCs w:val="20"/>
          <w:lang w:val="en-GB" w:eastAsia="zh-CN" w:bidi="hi-IN"/>
        </w:rPr>
        <w:t xml:space="preserve"> (prohibition of double financing).</w:t>
      </w:r>
    </w:p>
    <w:p w14:paraId="77E99073" w14:textId="6B57887F" w:rsidR="00942197" w:rsidRDefault="00942197" w:rsidP="00B238EC">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 xml:space="preserve">Have at least one operating headquarter in the </w:t>
      </w:r>
      <w:r w:rsidR="005E2034" w:rsidRPr="00AE48F1">
        <w:rPr>
          <w:rFonts w:ascii="Arial" w:eastAsia="SimSun" w:hAnsi="Arial" w:cs="Arial"/>
          <w:b/>
          <w:bCs/>
          <w:color w:val="000000"/>
          <w:sz w:val="20"/>
          <w:szCs w:val="20"/>
          <w:lang w:val="en-GB" w:eastAsia="zh-CN" w:bidi="hi-IN"/>
        </w:rPr>
        <w:t>BCR</w:t>
      </w:r>
      <w:r w:rsidRPr="00AE48F1">
        <w:rPr>
          <w:rFonts w:ascii="Arial" w:eastAsia="SimSun" w:hAnsi="Arial" w:cs="Arial"/>
          <w:color w:val="000000"/>
          <w:sz w:val="20"/>
          <w:szCs w:val="20"/>
          <w:lang w:val="en-GB" w:eastAsia="zh-CN" w:bidi="hi-IN"/>
        </w:rPr>
        <w:t>.</w:t>
      </w:r>
    </w:p>
    <w:p w14:paraId="15DDADA1" w14:textId="25C5DDD2" w:rsidR="00B238EC" w:rsidRDefault="00B238EC" w:rsidP="00B238EC">
      <w:pPr>
        <w:pStyle w:val="Paragraphedeliste"/>
        <w:numPr>
          <w:ilvl w:val="0"/>
          <w:numId w:val="10"/>
        </w:numPr>
        <w:rPr>
          <w:rFonts w:ascii="Arial" w:eastAsia="SimSun" w:hAnsi="Arial" w:cs="Arial"/>
          <w:color w:val="000000"/>
          <w:sz w:val="20"/>
          <w:szCs w:val="20"/>
          <w:lang w:val="en-GB" w:eastAsia="zh-CN" w:bidi="hi-IN"/>
        </w:rPr>
      </w:pPr>
      <w:r w:rsidRPr="00B238EC">
        <w:rPr>
          <w:rFonts w:ascii="Arial" w:eastAsia="SimSun" w:hAnsi="Arial" w:cs="Arial"/>
          <w:color w:val="000000"/>
          <w:sz w:val="20"/>
          <w:szCs w:val="20"/>
          <w:lang w:val="en-GB" w:eastAsia="zh-CN" w:bidi="hi-IN"/>
        </w:rPr>
        <w:t xml:space="preserve">Demonstrate the company's ability to </w:t>
      </w:r>
      <w:r w:rsidRPr="00B238EC">
        <w:rPr>
          <w:rFonts w:ascii="Arial" w:eastAsia="SimSun" w:hAnsi="Arial" w:cs="Arial"/>
          <w:b/>
          <w:bCs/>
          <w:color w:val="000000"/>
          <w:sz w:val="20"/>
          <w:szCs w:val="20"/>
          <w:lang w:val="en-GB" w:eastAsia="zh-CN" w:bidi="hi-IN"/>
        </w:rPr>
        <w:t>finance its share of the project</w:t>
      </w:r>
      <w:r w:rsidRPr="00B238EC">
        <w:rPr>
          <w:rFonts w:ascii="Arial" w:eastAsia="SimSun" w:hAnsi="Arial" w:cs="Arial"/>
          <w:color w:val="000000"/>
          <w:sz w:val="20"/>
          <w:szCs w:val="20"/>
          <w:lang w:val="en-GB" w:eastAsia="zh-CN" w:bidi="hi-IN"/>
        </w:rPr>
        <w:t>.</w:t>
      </w:r>
    </w:p>
    <w:p w14:paraId="05906F03" w14:textId="7AA186E9" w:rsidR="00EE2CF5" w:rsidRDefault="00EE2CF5" w:rsidP="00EE2CF5">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Have fulfilled any obligations towards the Region in the context of previous aid</w:t>
      </w:r>
      <w:r w:rsidRPr="00AE48F1">
        <w:rPr>
          <w:rFonts w:ascii="Arial" w:eastAsia="SimSun" w:hAnsi="Arial" w:cs="Arial"/>
          <w:color w:val="000000"/>
          <w:sz w:val="20"/>
          <w:szCs w:val="20"/>
          <w:lang w:val="en-GB" w:eastAsia="zh-CN" w:bidi="hi-IN"/>
        </w:rPr>
        <w:t>.</w:t>
      </w:r>
    </w:p>
    <w:p w14:paraId="4FBCDC77" w14:textId="3A3334AA" w:rsidR="00EE2CF5" w:rsidRPr="00EE2CF5" w:rsidRDefault="006F4BE8" w:rsidP="00EE2CF5">
      <w:pPr>
        <w:pStyle w:val="Paragraphedeliste"/>
        <w:numPr>
          <w:ilvl w:val="0"/>
          <w:numId w:val="10"/>
        </w:numPr>
        <w:rPr>
          <w:rFonts w:ascii="Arial" w:eastAsia="SimSun" w:hAnsi="Arial" w:cs="Arial"/>
          <w:color w:val="000000"/>
          <w:sz w:val="20"/>
          <w:szCs w:val="20"/>
          <w:lang w:val="en-GB" w:eastAsia="zh-CN" w:bidi="hi-IN"/>
        </w:rPr>
      </w:pPr>
      <w:r w:rsidRPr="006F4BE8">
        <w:rPr>
          <w:rFonts w:ascii="Arial" w:eastAsia="SimSun" w:hAnsi="Arial" w:cs="Arial"/>
          <w:color w:val="000000"/>
          <w:sz w:val="20"/>
          <w:szCs w:val="20"/>
          <w:lang w:val="en-GB" w:eastAsia="zh-CN" w:bidi="hi-IN"/>
        </w:rPr>
        <w:t xml:space="preserve">The project </w:t>
      </w:r>
      <w:r w:rsidRPr="006F4BE8">
        <w:rPr>
          <w:rFonts w:ascii="Arial" w:eastAsia="SimSun" w:hAnsi="Arial" w:cs="Arial"/>
          <w:b/>
          <w:bCs/>
          <w:color w:val="000000"/>
          <w:sz w:val="20"/>
          <w:szCs w:val="20"/>
          <w:lang w:val="en-GB" w:eastAsia="zh-CN" w:bidi="hi-IN"/>
        </w:rPr>
        <w:t>must not have started before the application for aid</w:t>
      </w:r>
      <w:r w:rsidRPr="006F4BE8">
        <w:rPr>
          <w:rFonts w:ascii="Arial" w:eastAsia="SimSun" w:hAnsi="Arial" w:cs="Arial"/>
          <w:color w:val="000000"/>
          <w:sz w:val="20"/>
          <w:szCs w:val="20"/>
          <w:lang w:val="en-GB" w:eastAsia="zh-CN" w:bidi="hi-IN"/>
        </w:rPr>
        <w:t xml:space="preserve"> was submitted.</w:t>
      </w:r>
    </w:p>
    <w:p w14:paraId="6A60F159" w14:textId="585198B1" w:rsidR="00942197" w:rsidRPr="00FA1F5E" w:rsidRDefault="00942197" w:rsidP="00FA1F5E">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b/>
          <w:bCs/>
          <w:color w:val="000000"/>
          <w:sz w:val="20"/>
          <w:szCs w:val="20"/>
          <w:lang w:val="en-GB" w:eastAsia="zh-CN" w:bidi="hi-IN"/>
        </w:rPr>
        <w:t>Propose a project that corresponds to the scope of the action</w:t>
      </w:r>
      <w:r w:rsidRPr="00AE48F1">
        <w:rPr>
          <w:rFonts w:ascii="Arial" w:eastAsia="SimSun" w:hAnsi="Arial" w:cs="Arial"/>
          <w:color w:val="000000"/>
          <w:sz w:val="20"/>
          <w:szCs w:val="20"/>
          <w:lang w:val="en-GB" w:eastAsia="zh-CN" w:bidi="hi-IN"/>
        </w:rPr>
        <w:t>: the project must meet the objectives of the programme.</w:t>
      </w:r>
    </w:p>
    <w:p w14:paraId="457CE68F" w14:textId="5D8C6B14" w:rsidR="007A2077" w:rsidRPr="002F1E26" w:rsidRDefault="002F1E26" w:rsidP="002F1E26">
      <w:pPr>
        <w:pStyle w:val="Paragraphedeliste"/>
        <w:numPr>
          <w:ilvl w:val="0"/>
          <w:numId w:val="10"/>
        </w:numPr>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Have </w:t>
      </w:r>
      <w:r w:rsidRPr="00AE48F1">
        <w:rPr>
          <w:rFonts w:ascii="Arial" w:eastAsia="SimSun" w:hAnsi="Arial" w:cs="Arial"/>
          <w:b/>
          <w:bCs/>
          <w:color w:val="000000"/>
          <w:sz w:val="20"/>
          <w:szCs w:val="20"/>
          <w:lang w:val="en-GB" w:eastAsia="zh-CN" w:bidi="hi-IN"/>
        </w:rPr>
        <w:t xml:space="preserve">submitted the application by </w:t>
      </w:r>
      <w:r w:rsidR="00034F84">
        <w:rPr>
          <w:rFonts w:ascii="Arial" w:eastAsia="SimSun" w:hAnsi="Arial" w:cs="Arial"/>
          <w:b/>
          <w:bCs/>
          <w:color w:val="000000"/>
          <w:sz w:val="20"/>
          <w:szCs w:val="20"/>
          <w:lang w:val="en-GB" w:eastAsia="zh-CN" w:bidi="hi-IN"/>
        </w:rPr>
        <w:t>13</w:t>
      </w:r>
      <w:r w:rsidRPr="00AE48F1">
        <w:rPr>
          <w:rFonts w:ascii="Arial" w:eastAsia="SimSun" w:hAnsi="Arial" w:cs="Arial"/>
          <w:b/>
          <w:bCs/>
          <w:color w:val="000000"/>
          <w:sz w:val="20"/>
          <w:szCs w:val="20"/>
          <w:lang w:val="en-GB" w:eastAsia="zh-CN" w:bidi="hi-IN"/>
        </w:rPr>
        <w:t>/0</w:t>
      </w:r>
      <w:r>
        <w:rPr>
          <w:rFonts w:ascii="Arial" w:eastAsia="SimSun" w:hAnsi="Arial" w:cs="Arial"/>
          <w:b/>
          <w:bCs/>
          <w:color w:val="000000"/>
          <w:sz w:val="20"/>
          <w:szCs w:val="20"/>
          <w:lang w:val="en-GB" w:eastAsia="zh-CN" w:bidi="hi-IN"/>
        </w:rPr>
        <w:t>6</w:t>
      </w:r>
      <w:r w:rsidRPr="00AE48F1">
        <w:rPr>
          <w:rFonts w:ascii="Arial" w:eastAsia="SimSun" w:hAnsi="Arial" w:cs="Arial"/>
          <w:b/>
          <w:bCs/>
          <w:color w:val="000000"/>
          <w:sz w:val="20"/>
          <w:szCs w:val="20"/>
          <w:lang w:val="en-GB" w:eastAsia="zh-CN" w:bidi="hi-IN"/>
        </w:rPr>
        <w:t>/202</w:t>
      </w:r>
      <w:r w:rsidR="00A866E2">
        <w:rPr>
          <w:rFonts w:ascii="Arial" w:eastAsia="SimSun" w:hAnsi="Arial" w:cs="Arial"/>
          <w:b/>
          <w:bCs/>
          <w:color w:val="000000"/>
          <w:sz w:val="20"/>
          <w:szCs w:val="20"/>
          <w:lang w:val="en-GB" w:eastAsia="zh-CN" w:bidi="hi-IN"/>
        </w:rPr>
        <w:t>4</w:t>
      </w:r>
      <w:r w:rsidRPr="00AE48F1">
        <w:rPr>
          <w:rFonts w:ascii="Arial" w:eastAsia="SimSun" w:hAnsi="Arial" w:cs="Arial"/>
          <w:b/>
          <w:bCs/>
          <w:color w:val="000000"/>
          <w:sz w:val="20"/>
          <w:szCs w:val="20"/>
          <w:lang w:val="en-GB" w:eastAsia="zh-CN" w:bidi="hi-IN"/>
        </w:rPr>
        <w:t xml:space="preserve"> at 2pm at the latest</w:t>
      </w:r>
      <w:r w:rsidRPr="00AE48F1">
        <w:rPr>
          <w:rFonts w:ascii="Arial" w:eastAsia="SimSun" w:hAnsi="Arial" w:cs="Arial"/>
          <w:color w:val="000000"/>
          <w:sz w:val="20"/>
          <w:szCs w:val="20"/>
          <w:lang w:val="en-GB" w:eastAsia="zh-CN" w:bidi="hi-IN"/>
        </w:rPr>
        <w:t>.</w:t>
      </w:r>
    </w:p>
    <w:tbl>
      <w:tblPr>
        <w:tblStyle w:val="Grilledutableau"/>
        <w:tblW w:w="0" w:type="auto"/>
        <w:tblLook w:val="04A0" w:firstRow="1" w:lastRow="0" w:firstColumn="1" w:lastColumn="0" w:noHBand="0" w:noVBand="1"/>
      </w:tblPr>
      <w:tblGrid>
        <w:gridCol w:w="9060"/>
      </w:tblGrid>
      <w:tr w:rsidR="00AE05B4" w:rsidRPr="00AE48F1" w14:paraId="6060B5E2" w14:textId="77777777" w:rsidTr="008F6E92">
        <w:tc>
          <w:tcPr>
            <w:tcW w:w="9621" w:type="dxa"/>
          </w:tcPr>
          <w:p w14:paraId="0214507E" w14:textId="232036E8" w:rsidR="00AE05B4" w:rsidRPr="00AE48F1" w:rsidRDefault="00FD3C0B" w:rsidP="008F6E92">
            <w:pPr>
              <w:widowControl w:val="0"/>
              <w:spacing w:after="120"/>
              <w:jc w:val="both"/>
              <w:rPr>
                <w:rFonts w:ascii="Arial" w:hAnsi="Arial" w:cs="Arial"/>
                <w:b/>
                <w:color w:val="000000"/>
                <w:sz w:val="20"/>
                <w:szCs w:val="20"/>
                <w:lang w:val="en-GB"/>
              </w:rPr>
            </w:pPr>
            <w:r w:rsidRPr="00AE48F1">
              <w:rPr>
                <w:rFonts w:ascii="Arial" w:hAnsi="Arial" w:cs="Arial"/>
                <w:b/>
                <w:color w:val="0070C0"/>
                <w:sz w:val="20"/>
                <w:szCs w:val="20"/>
                <w:lang w:val="en-GB"/>
              </w:rPr>
              <w:t>Note - Collaborative project</w:t>
            </w:r>
          </w:p>
        </w:tc>
      </w:tr>
      <w:tr w:rsidR="00AE05B4" w:rsidRPr="00BF4F2E" w14:paraId="078676DC" w14:textId="77777777" w:rsidTr="008F6E92">
        <w:tc>
          <w:tcPr>
            <w:tcW w:w="9621" w:type="dxa"/>
          </w:tcPr>
          <w:p w14:paraId="6CCE112B" w14:textId="77777777" w:rsidR="003C38A6" w:rsidRPr="00AE48F1" w:rsidRDefault="003C38A6" w:rsidP="003C38A6">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t>Within the framework of this call for projects, collaborations between companies are possible, provided that each partner not only performs experimental tasks, but also carries out an innovative activity involving sufficiently important unknowns and sources of risk to justify public intervention.</w:t>
            </w:r>
          </w:p>
          <w:p w14:paraId="792E7D36" w14:textId="38759CE0" w:rsidR="00346F77" w:rsidRPr="00AE48F1" w:rsidRDefault="003C38A6" w:rsidP="003C38A6">
            <w:pPr>
              <w:widowControl w:val="0"/>
              <w:spacing w:after="120"/>
              <w:jc w:val="both"/>
              <w:rPr>
                <w:rFonts w:ascii="Arial" w:hAnsi="Arial" w:cs="Arial"/>
                <w:bCs/>
                <w:color w:val="000000"/>
                <w:sz w:val="20"/>
                <w:szCs w:val="20"/>
                <w:lang w:val="en-GB"/>
              </w:rPr>
            </w:pPr>
            <w:r w:rsidRPr="00AE48F1">
              <w:rPr>
                <w:rFonts w:ascii="Arial" w:hAnsi="Arial" w:cs="Arial"/>
                <w:bCs/>
                <w:color w:val="000000"/>
                <w:sz w:val="20"/>
                <w:szCs w:val="20"/>
                <w:lang w:val="en-GB"/>
              </w:rPr>
              <w:lastRenderedPageBreak/>
              <w:t>In this case, a single application for funding should be submitted, duplicating the sections relating to the presentation of the applicant company and the valorisation of the project. The division of tasks between the different partners should also be described in the work programme.</w:t>
            </w:r>
          </w:p>
        </w:tc>
      </w:tr>
    </w:tbl>
    <w:p w14:paraId="62734DF2" w14:textId="236A9DFD" w:rsidR="00B84DE6" w:rsidRPr="00AE48F1" w:rsidRDefault="00B84DE6" w:rsidP="000E37D2">
      <w:pPr>
        <w:rPr>
          <w:lang w:val="en-GB" w:eastAsia="zh-CN" w:bidi="hi-IN"/>
        </w:rPr>
      </w:pPr>
    </w:p>
    <w:p w14:paraId="6CF32B9A" w14:textId="4B148333" w:rsidR="004E4CEF" w:rsidRPr="00AE48F1" w:rsidRDefault="004A1353"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Selection/evaluation of applications</w:t>
      </w:r>
      <w:r w:rsidR="004E4CEF" w:rsidRPr="00AE48F1">
        <w:rPr>
          <w:rFonts w:ascii="Arial" w:eastAsia="MS Mincho" w:hAnsi="Arial" w:cs="Gotham XNarrow Medium"/>
          <w:b/>
          <w:color w:val="004586"/>
          <w:sz w:val="28"/>
          <w:szCs w:val="28"/>
          <w:lang w:val="en-GB" w:eastAsia="zh-CN" w:bidi="hi-IN"/>
        </w:rPr>
        <w:t> </w:t>
      </w:r>
    </w:p>
    <w:p w14:paraId="67A7298A" w14:textId="77777777"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The collection of funding applications is followed by a verification of the eligibility of the applicants and a first pre-selection of the projects. The selected applicants will then be invited to defend their project at an appraisal meeting.</w:t>
      </w:r>
    </w:p>
    <w:p w14:paraId="0D33E2C8" w14:textId="77777777" w:rsidR="005F3AC9" w:rsidRPr="00AE48F1" w:rsidRDefault="005F3AC9" w:rsidP="005F3AC9">
      <w:pPr>
        <w:pStyle w:val="Sansinterligne"/>
        <w:jc w:val="both"/>
        <w:rPr>
          <w:rFonts w:ascii="Arial" w:eastAsia="MS Mincho" w:hAnsi="Arial" w:cs="Gotham XNarrow Medium"/>
          <w:bCs/>
          <w:sz w:val="20"/>
          <w:szCs w:val="20"/>
          <w:lang w:val="en-GB" w:eastAsia="zh-CN" w:bidi="hi-IN"/>
        </w:rPr>
      </w:pPr>
    </w:p>
    <w:p w14:paraId="12F17538" w14:textId="1174FB2D"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 xml:space="preserve">At this appraisal meeting, applicants will have the opportunity to present their project, followed by a </w:t>
      </w:r>
      <w:r w:rsidR="006A57FF" w:rsidRPr="00AE48F1">
        <w:rPr>
          <w:rFonts w:ascii="Arial" w:eastAsia="MS Mincho" w:hAnsi="Arial" w:cs="Gotham XNarrow Medium"/>
          <w:bCs/>
          <w:sz w:val="20"/>
          <w:szCs w:val="20"/>
          <w:lang w:val="en-GB" w:eastAsia="zh-CN" w:bidi="hi-IN"/>
        </w:rPr>
        <w:t>question-and-answer</w:t>
      </w:r>
      <w:r w:rsidRPr="00AE48F1">
        <w:rPr>
          <w:rFonts w:ascii="Arial" w:eastAsia="MS Mincho" w:hAnsi="Arial" w:cs="Gotham XNarrow Medium"/>
          <w:bCs/>
          <w:sz w:val="20"/>
          <w:szCs w:val="20"/>
          <w:lang w:val="en-GB" w:eastAsia="zh-CN" w:bidi="hi-IN"/>
        </w:rPr>
        <w:t xml:space="preserve"> session, at the end of which a decision on funding will be taken. </w:t>
      </w:r>
    </w:p>
    <w:p w14:paraId="542A8FE7" w14:textId="3D009A1C" w:rsidR="005F3AC9" w:rsidRPr="00AE48F1" w:rsidRDefault="005F3AC9" w:rsidP="005F3AC9">
      <w:pPr>
        <w:pStyle w:val="Sansinterligne"/>
        <w:jc w:val="both"/>
        <w:rPr>
          <w:rFonts w:ascii="Arial" w:eastAsia="MS Mincho" w:hAnsi="Arial" w:cs="Gotham XNarrow Medium"/>
          <w:bCs/>
          <w:sz w:val="20"/>
          <w:szCs w:val="20"/>
          <w:lang w:val="en-GB" w:eastAsia="zh-CN" w:bidi="hi-IN"/>
        </w:rPr>
      </w:pPr>
      <w:r w:rsidRPr="00AE48F1">
        <w:rPr>
          <w:rFonts w:ascii="Arial" w:eastAsia="MS Mincho" w:hAnsi="Arial" w:cs="Gotham XNarrow Medium"/>
          <w:bCs/>
          <w:sz w:val="20"/>
          <w:szCs w:val="20"/>
          <w:lang w:val="en-GB" w:eastAsia="zh-CN" w:bidi="hi-IN"/>
        </w:rPr>
        <w:t>As the decision on whether or not to recommend for funding is taken at the end of the appraisal meeting, it is crucial that the information provided in the form is complete, detailed and substantiated. It is important to note that the following aspects will be assessed</w:t>
      </w:r>
      <w:r w:rsidR="00E00124">
        <w:rPr>
          <w:rStyle w:val="Appelnotedebasdep"/>
          <w:rFonts w:ascii="Arial" w:eastAsia="MS Mincho" w:hAnsi="Arial" w:cs="Gotham XNarrow Medium"/>
          <w:bCs/>
          <w:sz w:val="20"/>
          <w:szCs w:val="20"/>
          <w:lang w:val="en-GB" w:eastAsia="zh-CN" w:bidi="hi-IN"/>
        </w:rPr>
        <w:footnoteReference w:id="6"/>
      </w:r>
      <w:r w:rsidRPr="00AE48F1">
        <w:rPr>
          <w:rFonts w:ascii="Arial" w:eastAsia="MS Mincho" w:hAnsi="Arial" w:cs="Gotham XNarrow Medium"/>
          <w:bCs/>
          <w:sz w:val="20"/>
          <w:szCs w:val="20"/>
          <w:lang w:val="en-GB" w:eastAsia="zh-CN" w:bidi="hi-IN"/>
        </w:rPr>
        <w:t>:</w:t>
      </w:r>
    </w:p>
    <w:p w14:paraId="60C888AF" w14:textId="77777777" w:rsidR="00865BEA" w:rsidRPr="00AE48F1" w:rsidRDefault="00865BEA" w:rsidP="005F3AC9">
      <w:pPr>
        <w:pStyle w:val="Sansinterligne"/>
        <w:jc w:val="both"/>
        <w:rPr>
          <w:rFonts w:ascii="Arial" w:eastAsia="MS Mincho" w:hAnsi="Arial" w:cs="Gotham XNarrow Medium"/>
          <w:bCs/>
          <w:sz w:val="20"/>
          <w:szCs w:val="20"/>
          <w:lang w:val="en-GB" w:eastAsia="zh-CN" w:bidi="hi-IN"/>
        </w:rPr>
      </w:pPr>
    </w:p>
    <w:p w14:paraId="7FDF7159" w14:textId="34A52D56"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Innovation, relevance and clarity of the project activity and project objectives</w:t>
      </w:r>
      <w:r w:rsidRPr="00AE48F1">
        <w:rPr>
          <w:rFonts w:ascii="Arial" w:eastAsia="MS Mincho" w:hAnsi="Arial" w:cs="Gotham XNarrow Medium"/>
          <w:bCs/>
          <w:sz w:val="20"/>
          <w:szCs w:val="20"/>
          <w:lang w:val="en-GB" w:eastAsia="zh-CN" w:bidi="hi-IN"/>
        </w:rPr>
        <w:t xml:space="preserve">: the </w:t>
      </w:r>
      <w:r w:rsidR="00FA4A3A">
        <w:rPr>
          <w:rFonts w:ascii="Arial" w:eastAsia="MS Mincho" w:hAnsi="Arial" w:cs="Gotham XNarrow Medium"/>
          <w:bCs/>
          <w:sz w:val="20"/>
          <w:szCs w:val="20"/>
          <w:lang w:val="en-GB" w:eastAsia="zh-CN" w:bidi="hi-IN"/>
        </w:rPr>
        <w:t>waste</w:t>
      </w:r>
      <w:r w:rsidRPr="00AE48F1">
        <w:rPr>
          <w:rFonts w:ascii="Arial" w:eastAsia="MS Mincho" w:hAnsi="Arial" w:cs="Gotham XNarrow Medium"/>
          <w:bCs/>
          <w:sz w:val="20"/>
          <w:szCs w:val="20"/>
          <w:lang w:val="en-GB" w:eastAsia="zh-CN" w:bidi="hi-IN"/>
        </w:rPr>
        <w:t xml:space="preserve"> to be </w:t>
      </w:r>
      <w:r w:rsidR="009747AE">
        <w:rPr>
          <w:rFonts w:ascii="Arial" w:eastAsia="MS Mincho" w:hAnsi="Arial" w:cs="Gotham XNarrow Medium"/>
          <w:bCs/>
          <w:sz w:val="20"/>
          <w:szCs w:val="20"/>
          <w:lang w:val="en-GB" w:eastAsia="zh-CN" w:bidi="hi-IN"/>
        </w:rPr>
        <w:t>re-used or recycled</w:t>
      </w:r>
      <w:r w:rsidRPr="00AE48F1">
        <w:rPr>
          <w:rFonts w:ascii="Arial" w:eastAsia="MS Mincho" w:hAnsi="Arial" w:cs="Gotham XNarrow Medium"/>
          <w:bCs/>
          <w:sz w:val="20"/>
          <w:szCs w:val="20"/>
          <w:lang w:val="en-GB" w:eastAsia="zh-CN" w:bidi="hi-IN"/>
        </w:rPr>
        <w:t xml:space="preserve"> must be well identified and realistic, the project activity must be disruptive to current practice and its implementation must present significant challenges for which feasibility validation activities are necessary and appropriate in view of the unknowns identified.</w:t>
      </w:r>
    </w:p>
    <w:p w14:paraId="12201792" w14:textId="77777777" w:rsidR="002E56C1" w:rsidRPr="00AE48F1" w:rsidRDefault="002E56C1" w:rsidP="002E56C1">
      <w:pPr>
        <w:pStyle w:val="Sansinterligne"/>
        <w:ind w:left="720"/>
        <w:jc w:val="both"/>
        <w:rPr>
          <w:rFonts w:ascii="Arial" w:eastAsia="MS Mincho" w:hAnsi="Arial" w:cs="Gotham XNarrow Medium"/>
          <w:bCs/>
          <w:sz w:val="20"/>
          <w:szCs w:val="20"/>
          <w:lang w:val="en-GB" w:eastAsia="zh-CN" w:bidi="hi-IN"/>
        </w:rPr>
      </w:pPr>
    </w:p>
    <w:p w14:paraId="3A0C5AC5" w14:textId="47BE73FE"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Feasibility and implementation</w:t>
      </w:r>
      <w:r w:rsidRPr="00AE48F1">
        <w:rPr>
          <w:rFonts w:ascii="Arial" w:eastAsia="MS Mincho" w:hAnsi="Arial" w:cs="Gotham XNarrow Medium"/>
          <w:bCs/>
          <w:sz w:val="20"/>
          <w:szCs w:val="20"/>
          <w:lang w:val="en-GB" w:eastAsia="zh-CN" w:bidi="hi-IN"/>
        </w:rPr>
        <w:t xml:space="preserve">: the work programme must be relevant and realistic in terms of tasks, budget, </w:t>
      </w:r>
      <w:r w:rsidR="001208DA" w:rsidRPr="00AE48F1">
        <w:rPr>
          <w:rFonts w:ascii="Arial" w:eastAsia="MS Mincho" w:hAnsi="Arial" w:cs="Gotham XNarrow Medium"/>
          <w:bCs/>
          <w:sz w:val="20"/>
          <w:szCs w:val="20"/>
          <w:lang w:val="en-GB" w:eastAsia="zh-CN" w:bidi="hi-IN"/>
        </w:rPr>
        <w:t>expertise,</w:t>
      </w:r>
      <w:r w:rsidRPr="00AE48F1">
        <w:rPr>
          <w:rFonts w:ascii="Arial" w:eastAsia="MS Mincho" w:hAnsi="Arial" w:cs="Gotham XNarrow Medium"/>
          <w:bCs/>
          <w:sz w:val="20"/>
          <w:szCs w:val="20"/>
          <w:lang w:val="en-GB" w:eastAsia="zh-CN" w:bidi="hi-IN"/>
        </w:rPr>
        <w:t xml:space="preserve"> and resources.</w:t>
      </w:r>
    </w:p>
    <w:p w14:paraId="2C45EA1B" w14:textId="77777777" w:rsidR="002E56C1" w:rsidRPr="00AE48F1" w:rsidRDefault="002E56C1" w:rsidP="002E56C1">
      <w:pPr>
        <w:pStyle w:val="Sansinterligne"/>
        <w:ind w:left="720"/>
        <w:jc w:val="both"/>
        <w:rPr>
          <w:rFonts w:ascii="Arial" w:eastAsia="MS Mincho" w:hAnsi="Arial" w:cs="Gotham XNarrow Medium"/>
          <w:bCs/>
          <w:sz w:val="20"/>
          <w:szCs w:val="20"/>
          <w:lang w:val="en-GB" w:eastAsia="zh-CN" w:bidi="hi-IN"/>
        </w:rPr>
      </w:pPr>
    </w:p>
    <w:p w14:paraId="0702FFBA" w14:textId="7434E519" w:rsidR="005F3AC9" w:rsidRPr="00AE48F1" w:rsidRDefault="005F3AC9" w:rsidP="005F3AC9">
      <w:pPr>
        <w:pStyle w:val="Sansinterligne"/>
        <w:numPr>
          <w:ilvl w:val="0"/>
          <w:numId w:val="1"/>
        </w:num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Strategic and economic impact</w:t>
      </w:r>
      <w:r w:rsidRPr="00AE48F1">
        <w:rPr>
          <w:rFonts w:ascii="Arial" w:eastAsia="MS Mincho" w:hAnsi="Arial" w:cs="Gotham XNarrow Medium"/>
          <w:bCs/>
          <w:sz w:val="20"/>
          <w:szCs w:val="20"/>
          <w:lang w:val="en-GB" w:eastAsia="zh-CN" w:bidi="hi-IN"/>
        </w:rPr>
        <w:t>: the project activity must demonstrate a real potential for value creation. The underlying assumptions are translated into figures in a financial plan and demonstrate the economic sustainability of the activity studied. The project must be in line with the organisation's overall strategy and reflect a viable business model.</w:t>
      </w:r>
    </w:p>
    <w:p w14:paraId="64EE4B04" w14:textId="77777777" w:rsidR="002E56C1" w:rsidRPr="00AE48F1" w:rsidRDefault="002E56C1" w:rsidP="002E56C1">
      <w:pPr>
        <w:pStyle w:val="Sansinterligne"/>
        <w:ind w:left="720"/>
        <w:jc w:val="both"/>
        <w:rPr>
          <w:rFonts w:ascii="Arial" w:hAnsi="Arial" w:cs="Arial"/>
          <w:sz w:val="20"/>
          <w:szCs w:val="20"/>
          <w:lang w:val="en-GB" w:eastAsia="zh-CN" w:bidi="hi-IN"/>
        </w:rPr>
      </w:pPr>
    </w:p>
    <w:p w14:paraId="356955C7" w14:textId="1132CCFA" w:rsidR="004E4CEF" w:rsidRPr="00AE48F1" w:rsidRDefault="005F3AC9" w:rsidP="005F3AC9">
      <w:pPr>
        <w:pStyle w:val="Sansinterligne"/>
        <w:numPr>
          <w:ilvl w:val="0"/>
          <w:numId w:val="1"/>
        </w:numPr>
        <w:jc w:val="both"/>
        <w:rPr>
          <w:rFonts w:ascii="Arial" w:hAnsi="Arial" w:cs="Arial"/>
          <w:sz w:val="20"/>
          <w:szCs w:val="20"/>
          <w:lang w:val="en-GB" w:eastAsia="zh-CN" w:bidi="hi-IN"/>
        </w:rPr>
      </w:pPr>
      <w:r w:rsidRPr="00AE48F1">
        <w:rPr>
          <w:rFonts w:ascii="Arial" w:eastAsia="MS Mincho" w:hAnsi="Arial" w:cs="Gotham XNarrow Medium"/>
          <w:b/>
          <w:sz w:val="20"/>
          <w:szCs w:val="20"/>
          <w:lang w:val="en-GB" w:eastAsia="zh-CN" w:bidi="hi-IN"/>
        </w:rPr>
        <w:t>Societal impact</w:t>
      </w:r>
      <w:r w:rsidRPr="00AE48F1">
        <w:rPr>
          <w:rFonts w:ascii="Arial" w:eastAsia="MS Mincho" w:hAnsi="Arial" w:cs="Gotham XNarrow Medium"/>
          <w:bCs/>
          <w:sz w:val="20"/>
          <w:szCs w:val="20"/>
          <w:lang w:val="en-GB" w:eastAsia="zh-CN" w:bidi="hi-IN"/>
        </w:rPr>
        <w:t>: the project activity must demonstrate a social, environmental and/or Brussels ecosystem impact.</w:t>
      </w:r>
    </w:p>
    <w:p w14:paraId="48896BB6" w14:textId="2DCA733A" w:rsidR="000B3CC4" w:rsidRPr="00AE48F1" w:rsidRDefault="000B3CC4" w:rsidP="00BA067B">
      <w:pPr>
        <w:jc w:val="both"/>
        <w:rPr>
          <w:lang w:val="en-GB" w:eastAsia="zh-CN" w:bidi="hi-IN"/>
        </w:rPr>
      </w:pPr>
    </w:p>
    <w:p w14:paraId="58FBD01D" w14:textId="1EF49A10" w:rsidR="00BA067B" w:rsidRPr="00AE48F1" w:rsidRDefault="006F2E12" w:rsidP="00BA067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Illustrative examples of challenges facing the Brussels Region</w:t>
      </w:r>
    </w:p>
    <w:p w14:paraId="01E0C3B9" w14:textId="45B9513D" w:rsidR="00B20C21" w:rsidRPr="00AE48F1" w:rsidRDefault="00B20C21" w:rsidP="00B20C21">
      <w:p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Textiles</w:t>
      </w:r>
      <w:r w:rsidRPr="00AE48F1">
        <w:rPr>
          <w:rFonts w:ascii="Arial" w:eastAsia="MS Mincho" w:hAnsi="Arial" w:cs="Gotham XNarrow Medium"/>
          <w:bCs/>
          <w:sz w:val="20"/>
          <w:szCs w:val="20"/>
          <w:lang w:val="en-GB" w:eastAsia="zh-CN" w:bidi="hi-IN"/>
        </w:rPr>
        <w:t>: There are currently actors in the field specialising in the rec</w:t>
      </w:r>
      <w:r w:rsidR="00B83B50">
        <w:rPr>
          <w:rFonts w:ascii="Arial" w:eastAsia="MS Mincho" w:hAnsi="Arial" w:cs="Gotham XNarrow Medium"/>
          <w:bCs/>
          <w:sz w:val="20"/>
          <w:szCs w:val="20"/>
          <w:lang w:val="en-GB" w:eastAsia="zh-CN" w:bidi="hi-IN"/>
        </w:rPr>
        <w:t>ycling</w:t>
      </w:r>
      <w:r w:rsidRPr="00AE48F1">
        <w:rPr>
          <w:rFonts w:ascii="Arial" w:eastAsia="MS Mincho" w:hAnsi="Arial" w:cs="Gotham XNarrow Medium"/>
          <w:bCs/>
          <w:sz w:val="20"/>
          <w:szCs w:val="20"/>
          <w:lang w:val="en-GB" w:eastAsia="zh-CN" w:bidi="hi-IN"/>
        </w:rPr>
        <w:t xml:space="preserve"> and reuse of clothing (second-hand). Nevertheless, and despite the enormous amount of work done, the quantity of textiles thrown away in the BCR is such that it currently represents 10% of the weight of "white bins". Textiles are therefore an important resource in </w:t>
      </w:r>
      <w:r w:rsidR="006F7244" w:rsidRPr="00AE48F1">
        <w:rPr>
          <w:rFonts w:ascii="Arial" w:eastAsia="MS Mincho" w:hAnsi="Arial" w:cs="Gotham XNarrow Medium"/>
          <w:bCs/>
          <w:sz w:val="20"/>
          <w:szCs w:val="20"/>
          <w:lang w:val="en-GB" w:eastAsia="zh-CN" w:bidi="hi-IN"/>
        </w:rPr>
        <w:t>the BCR</w:t>
      </w:r>
      <w:r w:rsidRPr="00AE48F1">
        <w:rPr>
          <w:rFonts w:ascii="Arial" w:eastAsia="MS Mincho" w:hAnsi="Arial" w:cs="Gotham XNarrow Medium"/>
          <w:bCs/>
          <w:sz w:val="20"/>
          <w:szCs w:val="20"/>
          <w:lang w:val="en-GB" w:eastAsia="zh-CN" w:bidi="hi-IN"/>
        </w:rPr>
        <w:t xml:space="preserve"> that can be mobilised in the framework of this call for projects.</w:t>
      </w:r>
    </w:p>
    <w:p w14:paraId="26C152F8" w14:textId="77777777" w:rsidR="00B20C21" w:rsidRPr="00AE48F1" w:rsidRDefault="00B20C21" w:rsidP="00B20C21">
      <w:pPr>
        <w:jc w:val="both"/>
        <w:rPr>
          <w:rFonts w:ascii="Arial" w:eastAsia="MS Mincho" w:hAnsi="Arial" w:cs="Gotham XNarrow Medium"/>
          <w:bCs/>
          <w:sz w:val="20"/>
          <w:szCs w:val="20"/>
          <w:lang w:val="en-GB" w:eastAsia="zh-CN" w:bidi="hi-IN"/>
        </w:rPr>
      </w:pPr>
      <w:r w:rsidRPr="00AE48F1">
        <w:rPr>
          <w:rFonts w:ascii="Arial" w:eastAsia="MS Mincho" w:hAnsi="Arial" w:cs="Gotham XNarrow Medium"/>
          <w:b/>
          <w:sz w:val="20"/>
          <w:szCs w:val="20"/>
          <w:lang w:val="en-GB" w:eastAsia="zh-CN" w:bidi="hi-IN"/>
        </w:rPr>
        <w:t>Soft mobility</w:t>
      </w:r>
      <w:r w:rsidRPr="00AE48F1">
        <w:rPr>
          <w:rFonts w:ascii="Arial" w:eastAsia="MS Mincho" w:hAnsi="Arial" w:cs="Gotham XNarrow Medium"/>
          <w:bCs/>
          <w:sz w:val="20"/>
          <w:szCs w:val="20"/>
          <w:lang w:val="en-GB" w:eastAsia="zh-CN" w:bidi="hi-IN"/>
        </w:rPr>
        <w:t>: As an indirect consequence of the health crisis, the use of soft modes of transport (bicycles, cargo bikes) has become very popular in the Brussels Region. On the other hand, the (globalised) supply chains for spare parts are no longer able to meet local demand. At the same time, discarded or abandoned bicycles constitute a source that could feed an innovative local value chain of spare parts or even production that addresses, for example, the specificities of electric bicycles.</w:t>
      </w:r>
    </w:p>
    <w:p w14:paraId="4AB33B6E" w14:textId="5ABC5889" w:rsidR="00BA067B" w:rsidRPr="00AE48F1" w:rsidRDefault="00B20C21" w:rsidP="00B20C21">
      <w:pPr>
        <w:jc w:val="both"/>
        <w:rPr>
          <w:bCs/>
          <w:lang w:val="en-GB" w:eastAsia="zh-CN" w:bidi="hi-IN"/>
        </w:rPr>
      </w:pPr>
      <w:r w:rsidRPr="00AE48F1">
        <w:rPr>
          <w:rFonts w:ascii="Arial" w:eastAsia="MS Mincho" w:hAnsi="Arial" w:cs="Gotham XNarrow Medium"/>
          <w:b/>
          <w:sz w:val="20"/>
          <w:szCs w:val="20"/>
          <w:lang w:val="en-GB" w:eastAsia="zh-CN" w:bidi="hi-IN"/>
        </w:rPr>
        <w:t>Construction materials</w:t>
      </w:r>
      <w:r w:rsidRPr="00AE48F1">
        <w:rPr>
          <w:rFonts w:ascii="Arial" w:eastAsia="MS Mincho" w:hAnsi="Arial" w:cs="Gotham XNarrow Medium"/>
          <w:bCs/>
          <w:sz w:val="20"/>
          <w:szCs w:val="20"/>
          <w:lang w:val="en-GB" w:eastAsia="zh-CN" w:bidi="hi-IN"/>
        </w:rPr>
        <w:t xml:space="preserve">: The renovation and thermal insulation of buildings is a priority in the fight against climate change. Recovering materials or elements from existing buildings would make it possible to reduce the extraction of natural resources necessary for these activities. Similarly, at present, excavated soil from Brussels construction sites represents approximately 2 million </w:t>
      </w:r>
      <w:r w:rsidR="00AD3254" w:rsidRPr="00AE48F1">
        <w:rPr>
          <w:rFonts w:ascii="Arial" w:eastAsia="MS Mincho" w:hAnsi="Arial" w:cs="Gotham XNarrow Medium"/>
          <w:bCs/>
          <w:sz w:val="20"/>
          <w:szCs w:val="20"/>
          <w:lang w:val="en-GB" w:eastAsia="zh-CN" w:bidi="hi-IN"/>
        </w:rPr>
        <w:t>tons</w:t>
      </w:r>
      <w:r w:rsidRPr="00AE48F1">
        <w:rPr>
          <w:rFonts w:ascii="Arial" w:eastAsia="MS Mincho" w:hAnsi="Arial" w:cs="Gotham XNarrow Medium"/>
          <w:bCs/>
          <w:sz w:val="20"/>
          <w:szCs w:val="20"/>
          <w:lang w:val="en-GB" w:eastAsia="zh-CN" w:bidi="hi-IN"/>
        </w:rPr>
        <w:t xml:space="preserve">/year, which is dumped in landfills or partly used in the construction of roads and other infrastructures. They are currently considered as waste but could be recovered into innovative, </w:t>
      </w:r>
      <w:r w:rsidR="00D04950" w:rsidRPr="00AE48F1">
        <w:rPr>
          <w:rFonts w:ascii="Arial" w:eastAsia="MS Mincho" w:hAnsi="Arial" w:cs="Gotham XNarrow Medium"/>
          <w:bCs/>
          <w:sz w:val="20"/>
          <w:szCs w:val="20"/>
          <w:lang w:val="en-GB" w:eastAsia="zh-CN" w:bidi="hi-IN"/>
        </w:rPr>
        <w:t>local,</w:t>
      </w:r>
      <w:r w:rsidRPr="00AE48F1">
        <w:rPr>
          <w:rFonts w:ascii="Arial" w:eastAsia="MS Mincho" w:hAnsi="Arial" w:cs="Gotham XNarrow Medium"/>
          <w:bCs/>
          <w:sz w:val="20"/>
          <w:szCs w:val="20"/>
          <w:lang w:val="en-GB" w:eastAsia="zh-CN" w:bidi="hi-IN"/>
        </w:rPr>
        <w:t xml:space="preserve"> and circular construction </w:t>
      </w:r>
      <w:r w:rsidRPr="00AE48F1">
        <w:rPr>
          <w:rFonts w:ascii="Arial" w:eastAsia="MS Mincho" w:hAnsi="Arial" w:cs="Gotham XNarrow Medium"/>
          <w:bCs/>
          <w:sz w:val="20"/>
          <w:szCs w:val="20"/>
          <w:lang w:val="en-GB" w:eastAsia="zh-CN" w:bidi="hi-IN"/>
        </w:rPr>
        <w:lastRenderedPageBreak/>
        <w:t>materials with higher added value. Finally, the production of new building materials can also be designed from waste streams from several sectors, such as the production of thermal insulation from mycelium grown on coffee grounds waste combined with sawdust from logging activities in the Forêt de Soignes.</w:t>
      </w:r>
    </w:p>
    <w:p w14:paraId="3A291787" w14:textId="3AC03DAA" w:rsidR="000B3CC4" w:rsidRPr="00AE48F1" w:rsidRDefault="007015E9"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lang w:val="en-GB" w:eastAsia="zh-CN" w:bidi="hi-IN"/>
        </w:rPr>
      </w:pPr>
      <w:r w:rsidRPr="00AE48F1">
        <w:rPr>
          <w:rFonts w:ascii="Arial" w:eastAsia="MS Mincho" w:hAnsi="Arial" w:cs="Gotham XNarrow Medium"/>
          <w:b/>
          <w:color w:val="004586"/>
          <w:sz w:val="28"/>
          <w:szCs w:val="28"/>
          <w:lang w:val="en-GB" w:eastAsia="zh-CN" w:bidi="hi-IN"/>
        </w:rPr>
        <w:t>Resources available in the Region</w:t>
      </w:r>
    </w:p>
    <w:p w14:paraId="47F49793" w14:textId="0AB65777" w:rsidR="00BA067B" w:rsidRPr="00AE48F1" w:rsidRDefault="008C498E"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As the transition to the circular economy has been a priority for the Brussels-Capital Region for several years, it has many resources available on its territory. For information and inspiration, a non-exhaustive overview of these is listed below</w:t>
      </w:r>
      <w:r w:rsidR="00855125" w:rsidRPr="00AE48F1">
        <w:rPr>
          <w:rStyle w:val="Appelnotedebasdep"/>
          <w:rFonts w:ascii="Arial" w:eastAsia="SimSun" w:hAnsi="Arial" w:cs="Arial"/>
          <w:color w:val="000000"/>
          <w:sz w:val="20"/>
          <w:szCs w:val="20"/>
          <w:lang w:val="en-GB" w:eastAsia="zh-CN" w:bidi="hi-IN"/>
        </w:rPr>
        <w:footnoteReference w:id="7"/>
      </w:r>
      <w:r w:rsidRPr="00AE48F1">
        <w:rPr>
          <w:rFonts w:ascii="Arial" w:eastAsia="SimSun" w:hAnsi="Arial" w:cs="Arial"/>
          <w:color w:val="000000"/>
          <w:sz w:val="20"/>
          <w:szCs w:val="20"/>
          <w:lang w:val="en-GB" w:eastAsia="zh-CN" w:bidi="hi-IN"/>
        </w:rPr>
        <w:t>.</w:t>
      </w:r>
      <w:r w:rsidR="00855125" w:rsidRPr="00AE48F1">
        <w:rPr>
          <w:rFonts w:ascii="Arial" w:eastAsia="SimSun" w:hAnsi="Arial" w:cs="Arial"/>
          <w:color w:val="000000"/>
          <w:sz w:val="20"/>
          <w:szCs w:val="20"/>
          <w:lang w:val="en-GB" w:eastAsia="zh-CN" w:bidi="hi-IN"/>
        </w:rPr>
        <w:t xml:space="preserve"> </w:t>
      </w:r>
    </w:p>
    <w:p w14:paraId="2421FAAE" w14:textId="0227211A" w:rsidR="000B3CC4" w:rsidRPr="00AE48F1" w:rsidRDefault="0000612C" w:rsidP="000B3CC4">
      <w:pPr>
        <w:pStyle w:val="Titre2"/>
        <w:rPr>
          <w:rFonts w:eastAsia="SimSun"/>
          <w:lang w:val="en-GB" w:eastAsia="zh-CN" w:bidi="hi-IN"/>
        </w:rPr>
      </w:pPr>
      <w:r w:rsidRPr="00AE48F1">
        <w:rPr>
          <w:rFonts w:eastAsia="SimSun"/>
          <w:lang w:val="en-GB" w:eastAsia="zh-CN" w:bidi="hi-IN"/>
        </w:rPr>
        <w:t>Studies</w:t>
      </w:r>
    </w:p>
    <w:p w14:paraId="6D901358" w14:textId="1A1C1279" w:rsidR="0000612C"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Within the framework of the Chair in Circular Economy hosted by ULB, several studies have been carried out and are available on the website </w:t>
      </w:r>
      <w:hyperlink r:id="rId15" w:history="1">
        <w:r w:rsidRPr="00AE48F1">
          <w:rPr>
            <w:rStyle w:val="Lienhypertexte"/>
            <w:rFonts w:ascii="Arial" w:eastAsia="SimSun" w:hAnsi="Arial" w:cs="Arial"/>
            <w:sz w:val="20"/>
            <w:szCs w:val="20"/>
            <w:lang w:val="en-GB" w:eastAsia="zh-CN" w:bidi="hi-IN"/>
          </w:rPr>
          <w:t>library.metabolismofcities.org</w:t>
        </w:r>
      </w:hyperlink>
      <w:r w:rsidR="00CF3B7F" w:rsidRPr="00AE48F1">
        <w:rPr>
          <w:rFonts w:ascii="Arial" w:eastAsia="SimSun" w:hAnsi="Arial" w:cs="Arial"/>
          <w:color w:val="000000"/>
          <w:sz w:val="20"/>
          <w:szCs w:val="20"/>
          <w:lang w:val="en-GB" w:eastAsia="zh-CN" w:bidi="hi-IN"/>
        </w:rPr>
        <w:t xml:space="preserve">. </w:t>
      </w:r>
      <w:r w:rsidRPr="00AE48F1">
        <w:rPr>
          <w:rFonts w:ascii="Arial" w:eastAsia="SimSun" w:hAnsi="Arial" w:cs="Arial"/>
          <w:color w:val="000000"/>
          <w:sz w:val="20"/>
          <w:szCs w:val="20"/>
          <w:lang w:val="en-GB" w:eastAsia="zh-CN" w:bidi="hi-IN"/>
        </w:rPr>
        <w:t>Various co-create projects, financed by Innoviris, also deal with waste-related issues (</w:t>
      </w:r>
      <w:r w:rsidR="00BF4F2E">
        <w:rPr>
          <w:rFonts w:ascii="Arial" w:eastAsia="SimSun" w:hAnsi="Arial" w:cs="Arial"/>
          <w:sz w:val="20"/>
          <w:szCs w:val="20"/>
          <w:lang w:val="en-GB" w:eastAsia="zh-CN" w:bidi="hi-IN"/>
        </w:rPr>
        <w:t xml:space="preserve">for example, </w:t>
      </w:r>
      <w:hyperlink r:id="rId16" w:history="1">
        <w:r w:rsidRPr="00AE48F1">
          <w:rPr>
            <w:rStyle w:val="Lienhypertexte"/>
            <w:rFonts w:ascii="Arial" w:eastAsia="SimSun" w:hAnsi="Arial" w:cs="Arial"/>
            <w:sz w:val="20"/>
            <w:szCs w:val="20"/>
            <w:lang w:val="en-GB" w:eastAsia="zh-CN" w:bidi="hi-IN"/>
          </w:rPr>
          <w:t>Wim</w:t>
        </w:r>
      </w:hyperlink>
      <w:r w:rsidRPr="00AE48F1">
        <w:rPr>
          <w:rFonts w:ascii="Arial" w:eastAsia="SimSun" w:hAnsi="Arial" w:cs="Arial"/>
          <w:color w:val="000000"/>
          <w:sz w:val="20"/>
          <w:szCs w:val="20"/>
          <w:lang w:val="en-GB" w:eastAsia="zh-CN" w:bidi="hi-IN"/>
        </w:rPr>
        <w:t xml:space="preserve">). In addition, the Region has a centre for university research on the subject of Brussels: </w:t>
      </w:r>
      <w:hyperlink r:id="rId17" w:history="1">
        <w:proofErr w:type="spellStart"/>
        <w:r w:rsidRPr="00AE48F1">
          <w:rPr>
            <w:rStyle w:val="Lienhypertexte"/>
            <w:rFonts w:ascii="Arial" w:eastAsia="SimSun" w:hAnsi="Arial" w:cs="Arial"/>
            <w:sz w:val="20"/>
            <w:szCs w:val="20"/>
            <w:lang w:val="en-GB" w:eastAsia="zh-CN" w:bidi="hi-IN"/>
          </w:rPr>
          <w:t>bsi.brussels</w:t>
        </w:r>
        <w:proofErr w:type="spellEnd"/>
        <w:r w:rsidRPr="00AE48F1">
          <w:rPr>
            <w:rStyle w:val="Lienhypertexte"/>
            <w:rFonts w:ascii="Arial" w:eastAsia="SimSun" w:hAnsi="Arial" w:cs="Arial"/>
            <w:sz w:val="20"/>
            <w:szCs w:val="20"/>
            <w:lang w:val="en-GB" w:eastAsia="zh-CN" w:bidi="hi-IN"/>
          </w:rPr>
          <w:t>/</w:t>
        </w:r>
        <w:proofErr w:type="spellStart"/>
        <w:r w:rsidRPr="00AE48F1">
          <w:rPr>
            <w:rStyle w:val="Lienhypertexte"/>
            <w:rFonts w:ascii="Arial" w:eastAsia="SimSun" w:hAnsi="Arial" w:cs="Arial"/>
            <w:sz w:val="20"/>
            <w:szCs w:val="20"/>
            <w:lang w:val="en-GB" w:eastAsia="zh-CN" w:bidi="hi-IN"/>
          </w:rPr>
          <w:t>ressources</w:t>
        </w:r>
        <w:proofErr w:type="spellEnd"/>
      </w:hyperlink>
      <w:r w:rsidRPr="00AE48F1">
        <w:rPr>
          <w:rFonts w:ascii="Arial" w:eastAsia="SimSun" w:hAnsi="Arial" w:cs="Arial"/>
          <w:color w:val="000000"/>
          <w:sz w:val="20"/>
          <w:szCs w:val="20"/>
          <w:lang w:val="en-GB" w:eastAsia="zh-CN" w:bidi="hi-IN"/>
        </w:rPr>
        <w:t>.</w:t>
      </w:r>
    </w:p>
    <w:p w14:paraId="4B431466" w14:textId="5820600E" w:rsidR="0000612C"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Various studies have also been carried out by Brussels Environment, including </w:t>
      </w:r>
      <w:hyperlink r:id="rId18" w:history="1">
        <w:r w:rsidRPr="00AE48F1">
          <w:rPr>
            <w:rStyle w:val="Lienhypertexte"/>
            <w:rFonts w:ascii="Arial" w:eastAsia="SimSun" w:hAnsi="Arial" w:cs="Arial"/>
            <w:sz w:val="20"/>
            <w:szCs w:val="20"/>
            <w:lang w:val="en-GB" w:eastAsia="zh-CN" w:bidi="hi-IN"/>
          </w:rPr>
          <w:t>an in-depth study of the urban metabolism of the region</w:t>
        </w:r>
      </w:hyperlink>
      <w:r w:rsidRPr="00AE48F1">
        <w:rPr>
          <w:rFonts w:ascii="Arial" w:eastAsia="SimSun" w:hAnsi="Arial" w:cs="Arial"/>
          <w:color w:val="000000"/>
          <w:sz w:val="20"/>
          <w:szCs w:val="20"/>
          <w:lang w:val="en-GB" w:eastAsia="zh-CN" w:bidi="hi-IN"/>
        </w:rPr>
        <w:t xml:space="preserve">. These documents are referenced in the </w:t>
      </w:r>
      <w:hyperlink r:id="rId19" w:history="1">
        <w:r w:rsidRPr="00AE48F1">
          <w:rPr>
            <w:rStyle w:val="Lienhypertexte"/>
            <w:rFonts w:ascii="Arial" w:eastAsia="SimSun" w:hAnsi="Arial" w:cs="Arial"/>
            <w:sz w:val="20"/>
            <w:szCs w:val="20"/>
            <w:lang w:val="en-GB" w:eastAsia="zh-CN" w:bidi="hi-IN"/>
          </w:rPr>
          <w:t>resources and waste management plan</w:t>
        </w:r>
      </w:hyperlink>
      <w:r w:rsidRPr="00AE48F1">
        <w:rPr>
          <w:rFonts w:ascii="Arial" w:eastAsia="SimSun" w:hAnsi="Arial" w:cs="Arial"/>
          <w:color w:val="000000"/>
          <w:sz w:val="20"/>
          <w:szCs w:val="20"/>
          <w:lang w:val="en-GB" w:eastAsia="zh-CN" w:bidi="hi-IN"/>
        </w:rPr>
        <w:t>, the guiding document for Brussels' waste policies.</w:t>
      </w:r>
    </w:p>
    <w:p w14:paraId="4C57FFB7" w14:textId="70607BFC" w:rsidR="000B3CC4" w:rsidRPr="00AE48F1" w:rsidRDefault="0000612C" w:rsidP="0000612C">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Finally, the website </w:t>
      </w:r>
      <w:hyperlink r:id="rId20" w:history="1">
        <w:r w:rsidR="00304135" w:rsidRPr="00AE48F1">
          <w:rPr>
            <w:rStyle w:val="Lienhypertexte"/>
            <w:rFonts w:ascii="Arial" w:eastAsia="SimSun" w:hAnsi="Arial" w:cs="Arial"/>
            <w:sz w:val="20"/>
            <w:szCs w:val="20"/>
            <w:lang w:val="en-GB" w:eastAsia="zh-CN" w:bidi="hi-IN"/>
          </w:rPr>
          <w:t>www.circulareconomy.brussels/category/secteurs/ressources-dechets</w:t>
        </w:r>
      </w:hyperlink>
      <w:r w:rsidR="00304135" w:rsidRPr="00AE48F1">
        <w:rPr>
          <w:rFonts w:ascii="Arial" w:eastAsia="SimSun" w:hAnsi="Arial" w:cs="Arial"/>
          <w:color w:val="000000"/>
          <w:sz w:val="20"/>
          <w:szCs w:val="20"/>
          <w:lang w:val="en-GB" w:eastAsia="zh-CN" w:bidi="hi-IN"/>
        </w:rPr>
        <w:t xml:space="preserve"> </w:t>
      </w:r>
      <w:r w:rsidRPr="00AE48F1">
        <w:rPr>
          <w:rFonts w:ascii="Arial" w:eastAsia="SimSun" w:hAnsi="Arial" w:cs="Arial"/>
          <w:color w:val="000000"/>
          <w:sz w:val="20"/>
          <w:szCs w:val="20"/>
          <w:lang w:val="en-GB" w:eastAsia="zh-CN" w:bidi="hi-IN"/>
        </w:rPr>
        <w:t>contains presentations of inspiring projects as well as guides and newsletters on regional initiatives on the subject of waste and resources.</w:t>
      </w:r>
    </w:p>
    <w:p w14:paraId="56BD3828" w14:textId="77777777" w:rsidR="007154E1" w:rsidRPr="00AE48F1" w:rsidRDefault="007154E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Theme="majorHAnsi" w:eastAsia="SimSun" w:hAnsiTheme="majorHAnsi" w:cstheme="majorBidi"/>
          <w:color w:val="2F5496" w:themeColor="accent1" w:themeShade="BF"/>
          <w:sz w:val="26"/>
          <w:szCs w:val="26"/>
          <w:lang w:val="en-GB" w:eastAsia="zh-CN" w:bidi="hi-IN"/>
        </w:rPr>
      </w:pPr>
      <w:r w:rsidRPr="00AE48F1">
        <w:rPr>
          <w:rFonts w:asciiTheme="majorHAnsi" w:eastAsia="SimSun" w:hAnsiTheme="majorHAnsi" w:cstheme="majorBidi"/>
          <w:color w:val="2F5496" w:themeColor="accent1" w:themeShade="BF"/>
          <w:sz w:val="26"/>
          <w:szCs w:val="26"/>
          <w:lang w:val="en-GB" w:eastAsia="zh-CN" w:bidi="hi-IN"/>
        </w:rPr>
        <w:t>Places of experimentation</w:t>
      </w:r>
    </w:p>
    <w:p w14:paraId="1CF11F05" w14:textId="31F15A25" w:rsidR="000B3CC4" w:rsidRPr="00AE48F1" w:rsidRDefault="007154E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proofErr w:type="spellStart"/>
      <w:r w:rsidRPr="00AE48F1">
        <w:rPr>
          <w:rFonts w:ascii="Arial" w:eastAsia="SimSun" w:hAnsi="Arial" w:cs="Arial"/>
          <w:color w:val="000000"/>
          <w:sz w:val="20"/>
          <w:szCs w:val="20"/>
          <w:lang w:val="en-GB" w:eastAsia="zh-CN" w:bidi="hi-IN"/>
        </w:rPr>
        <w:t>Recy</w:t>
      </w:r>
      <w:proofErr w:type="spellEnd"/>
      <w:r w:rsidRPr="00AE48F1">
        <w:rPr>
          <w:rFonts w:ascii="Arial" w:eastAsia="SimSun" w:hAnsi="Arial" w:cs="Arial"/>
          <w:color w:val="000000"/>
          <w:sz w:val="20"/>
          <w:szCs w:val="20"/>
          <w:lang w:val="en-GB" w:eastAsia="zh-CN" w:bidi="hi-IN"/>
        </w:rPr>
        <w:t xml:space="preserve">-K, founded by the Brussels Cleanliness Agency, is a circular economy and social economy platform, specialising in the reuse, repair, re-use and recycling of waste/resources as well as in training and socio-professional reintegration. It also has premises that can accommodate experimental projects: </w:t>
      </w:r>
      <w:hyperlink r:id="rId21" w:history="1">
        <w:r w:rsidR="000B3CC4" w:rsidRPr="00AE48F1">
          <w:rPr>
            <w:rStyle w:val="Lienhypertexte"/>
            <w:rFonts w:ascii="Arial" w:eastAsia="SimSun" w:hAnsi="Arial" w:cs="Arial"/>
            <w:sz w:val="20"/>
            <w:szCs w:val="20"/>
            <w:lang w:val="en-GB" w:eastAsia="zh-CN" w:bidi="hi-IN"/>
          </w:rPr>
          <w:t>www.arp-gan.be/fr/Recy-K.html</w:t>
        </w:r>
      </w:hyperlink>
      <w:r w:rsidR="000B3CC4" w:rsidRPr="00AE48F1">
        <w:rPr>
          <w:rFonts w:ascii="Arial" w:eastAsia="SimSun" w:hAnsi="Arial" w:cs="Arial"/>
          <w:color w:val="000000"/>
          <w:sz w:val="20"/>
          <w:szCs w:val="20"/>
          <w:lang w:val="en-GB" w:eastAsia="zh-CN" w:bidi="hi-IN"/>
        </w:rPr>
        <w:t>.</w:t>
      </w:r>
    </w:p>
    <w:p w14:paraId="693FC679" w14:textId="67567F29" w:rsidR="000B3CC4" w:rsidRPr="00AE48F1" w:rsidRDefault="0077519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network of Brussels </w:t>
      </w:r>
      <w:proofErr w:type="spellStart"/>
      <w:r w:rsidRPr="00AE48F1">
        <w:rPr>
          <w:rFonts w:ascii="Arial" w:eastAsia="SimSun" w:hAnsi="Arial" w:cs="Arial"/>
          <w:color w:val="000000"/>
          <w:sz w:val="20"/>
          <w:szCs w:val="20"/>
          <w:lang w:val="en-GB" w:eastAsia="zh-CN" w:bidi="hi-IN"/>
        </w:rPr>
        <w:t>Fablabs</w:t>
      </w:r>
      <w:proofErr w:type="spellEnd"/>
      <w:r w:rsidRPr="00AE48F1">
        <w:rPr>
          <w:rFonts w:ascii="Arial" w:eastAsia="SimSun" w:hAnsi="Arial" w:cs="Arial"/>
          <w:color w:val="000000"/>
          <w:sz w:val="20"/>
          <w:szCs w:val="20"/>
          <w:lang w:val="en-GB" w:eastAsia="zh-CN" w:bidi="hi-IN"/>
        </w:rPr>
        <w:t>, spread throughout the region and open to all, whatever their level of knowledge, offers access to equipment, both modern (3D printers, digital cutters or milling machines, etc.) and traditional (carpentry machines, sewing machines, welding machines, etc.), as well as to the knowledge needed to use them properly:</w:t>
      </w:r>
      <w:r w:rsidR="00AD2D3D" w:rsidRPr="00AE48F1">
        <w:rPr>
          <w:rFonts w:ascii="Arial" w:eastAsia="SimSun" w:hAnsi="Arial" w:cs="Arial"/>
          <w:color w:val="000000"/>
          <w:sz w:val="20"/>
          <w:szCs w:val="20"/>
          <w:lang w:val="en-GB" w:eastAsia="zh-CN" w:bidi="hi-IN"/>
        </w:rPr>
        <w:t xml:space="preserve"> </w:t>
      </w:r>
      <w:hyperlink r:id="rId22" w:history="1">
        <w:r w:rsidR="000B3CC4" w:rsidRPr="00AE48F1">
          <w:rPr>
            <w:rStyle w:val="Lienhypertexte"/>
            <w:rFonts w:ascii="Arial" w:eastAsia="SimSun" w:hAnsi="Arial" w:cs="Arial"/>
            <w:sz w:val="20"/>
            <w:szCs w:val="20"/>
            <w:lang w:val="en-GB" w:eastAsia="zh-CN" w:bidi="hi-IN"/>
          </w:rPr>
          <w:t>www.cityfab1.brussels</w:t>
        </w:r>
      </w:hyperlink>
      <w:r w:rsidR="000B3CC4" w:rsidRPr="00AE48F1">
        <w:rPr>
          <w:rFonts w:ascii="Arial" w:eastAsia="SimSun" w:hAnsi="Arial" w:cs="Arial"/>
          <w:color w:val="000000"/>
          <w:sz w:val="20"/>
          <w:szCs w:val="20"/>
          <w:lang w:val="en-GB" w:eastAsia="zh-CN" w:bidi="hi-IN"/>
        </w:rPr>
        <w:t xml:space="preserve">, </w:t>
      </w:r>
      <w:hyperlink r:id="rId23" w:history="1">
        <w:r w:rsidR="000B3CC4" w:rsidRPr="00AE48F1">
          <w:rPr>
            <w:rStyle w:val="Lienhypertexte"/>
            <w:rFonts w:ascii="Arial" w:eastAsia="SimSun" w:hAnsi="Arial" w:cs="Arial"/>
            <w:sz w:val="20"/>
            <w:szCs w:val="20"/>
            <w:lang w:val="en-GB" w:eastAsia="zh-CN" w:bidi="hi-IN"/>
          </w:rPr>
          <w:t>www.cityfab2.brussels</w:t>
        </w:r>
      </w:hyperlink>
      <w:r w:rsidR="000B3CC4" w:rsidRPr="00AE48F1">
        <w:rPr>
          <w:rFonts w:ascii="Arial" w:eastAsia="SimSun" w:hAnsi="Arial" w:cs="Arial"/>
          <w:color w:val="000000"/>
          <w:sz w:val="20"/>
          <w:szCs w:val="20"/>
          <w:lang w:val="en-GB" w:eastAsia="zh-CN" w:bidi="hi-IN"/>
        </w:rPr>
        <w:t xml:space="preserve">,  </w:t>
      </w:r>
      <w:hyperlink r:id="rId24" w:history="1">
        <w:r w:rsidR="000B3CC4" w:rsidRPr="00AE48F1">
          <w:rPr>
            <w:rStyle w:val="Lienhypertexte"/>
            <w:rFonts w:ascii="Arial" w:eastAsia="SimSun" w:hAnsi="Arial" w:cs="Arial"/>
            <w:sz w:val="20"/>
            <w:szCs w:val="20"/>
            <w:lang w:val="en-GB" w:eastAsia="zh-CN" w:bidi="hi-IN"/>
          </w:rPr>
          <w:t>www.cityfab3.brussels</w:t>
        </w:r>
      </w:hyperlink>
      <w:r w:rsidR="000B3CC4" w:rsidRPr="00AE48F1">
        <w:rPr>
          <w:rFonts w:ascii="Arial" w:eastAsia="SimSun" w:hAnsi="Arial" w:cs="Arial"/>
          <w:color w:val="000000"/>
          <w:sz w:val="20"/>
          <w:szCs w:val="20"/>
          <w:lang w:val="en-GB" w:eastAsia="zh-CN" w:bidi="hi-IN"/>
        </w:rPr>
        <w:t xml:space="preserve">,  </w:t>
      </w:r>
      <w:hyperlink r:id="rId25" w:history="1">
        <w:r w:rsidR="000B3CC4" w:rsidRPr="00AE48F1">
          <w:rPr>
            <w:rStyle w:val="Lienhypertexte"/>
            <w:rFonts w:ascii="Arial" w:eastAsia="SimSun" w:hAnsi="Arial" w:cs="Arial"/>
            <w:sz w:val="20"/>
            <w:szCs w:val="20"/>
            <w:lang w:val="en-GB" w:eastAsia="zh-CN" w:bidi="hi-IN"/>
          </w:rPr>
          <w:t>fablab.hylas.be</w:t>
        </w:r>
      </w:hyperlink>
      <w:r w:rsidR="000B3CC4" w:rsidRPr="00AE48F1">
        <w:rPr>
          <w:rFonts w:ascii="Arial" w:eastAsia="SimSun" w:hAnsi="Arial" w:cs="Arial"/>
          <w:color w:val="000000"/>
          <w:sz w:val="20"/>
          <w:szCs w:val="20"/>
          <w:lang w:val="en-GB" w:eastAsia="zh-CN" w:bidi="hi-IN"/>
        </w:rPr>
        <w:t xml:space="preserve">, </w:t>
      </w:r>
      <w:hyperlink r:id="rId26" w:history="1">
        <w:r w:rsidR="000B3CC4" w:rsidRPr="00AE48F1">
          <w:rPr>
            <w:rStyle w:val="Lienhypertexte"/>
            <w:rFonts w:ascii="Arial" w:eastAsia="SimSun" w:hAnsi="Arial" w:cs="Arial"/>
            <w:sz w:val="20"/>
            <w:szCs w:val="20"/>
            <w:lang w:val="en-GB" w:eastAsia="zh-CN" w:bidi="hi-IN"/>
          </w:rPr>
          <w:t>fablab-ulb.be</w:t>
        </w:r>
      </w:hyperlink>
      <w:r w:rsidR="000B3CC4" w:rsidRPr="00AE48F1">
        <w:rPr>
          <w:rFonts w:ascii="Arial" w:eastAsia="SimSun" w:hAnsi="Arial" w:cs="Arial"/>
          <w:color w:val="000000"/>
          <w:sz w:val="20"/>
          <w:szCs w:val="20"/>
          <w:lang w:val="en-GB" w:eastAsia="zh-CN" w:bidi="hi-IN"/>
        </w:rPr>
        <w:t xml:space="preserve">, </w:t>
      </w:r>
      <w:hyperlink r:id="rId27" w:history="1">
        <w:r w:rsidR="000B3CC4" w:rsidRPr="00AE48F1">
          <w:rPr>
            <w:rStyle w:val="Lienhypertexte"/>
            <w:rFonts w:ascii="Arial" w:eastAsia="SimSun" w:hAnsi="Arial" w:cs="Arial"/>
            <w:sz w:val="20"/>
            <w:szCs w:val="20"/>
            <w:lang w:val="en-GB" w:eastAsia="zh-CN" w:bidi="hi-IN"/>
          </w:rPr>
          <w:t>www.imal.org/en/fablab</w:t>
        </w:r>
      </w:hyperlink>
      <w:r w:rsidR="000B3CC4" w:rsidRPr="00AE48F1">
        <w:rPr>
          <w:rFonts w:ascii="Arial" w:eastAsia="SimSun" w:hAnsi="Arial" w:cs="Arial"/>
          <w:color w:val="000000"/>
          <w:sz w:val="20"/>
          <w:szCs w:val="20"/>
          <w:lang w:val="en-GB" w:eastAsia="zh-CN" w:bidi="hi-IN"/>
        </w:rPr>
        <w:t>.</w:t>
      </w:r>
    </w:p>
    <w:p w14:paraId="7CCCE578" w14:textId="1DF3CB85" w:rsidR="00913489" w:rsidRPr="00AE48F1" w:rsidRDefault="00AD2D3D"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proofErr w:type="spellStart"/>
      <w:r w:rsidRPr="00AE48F1">
        <w:rPr>
          <w:rFonts w:ascii="Arial" w:eastAsia="SimSun" w:hAnsi="Arial" w:cs="Arial"/>
          <w:color w:val="000000"/>
          <w:sz w:val="20"/>
          <w:szCs w:val="20"/>
          <w:lang w:val="en-GB" w:eastAsia="zh-CN" w:bidi="hi-IN"/>
        </w:rPr>
        <w:t>Greenbizz</w:t>
      </w:r>
      <w:proofErr w:type="spellEnd"/>
      <w:r w:rsidRPr="00AE48F1">
        <w:rPr>
          <w:rFonts w:ascii="Arial" w:eastAsia="SimSun" w:hAnsi="Arial" w:cs="Arial"/>
          <w:color w:val="000000"/>
          <w:sz w:val="20"/>
          <w:szCs w:val="20"/>
          <w:lang w:val="en-GB" w:eastAsia="zh-CN" w:bidi="hi-IN"/>
        </w:rPr>
        <w:t>, the Brussels-Capital Region's sustainable economy incubator, offers accommodation (production workshops and private offices, meeting rooms, etc.) as well as support services and experimentation spaces (</w:t>
      </w:r>
      <w:proofErr w:type="spellStart"/>
      <w:r w:rsidRPr="00AE48F1">
        <w:rPr>
          <w:rFonts w:ascii="Arial" w:eastAsia="SimSun" w:hAnsi="Arial" w:cs="Arial"/>
          <w:color w:val="000000"/>
          <w:sz w:val="20"/>
          <w:szCs w:val="20"/>
          <w:lang w:val="en-GB" w:eastAsia="zh-CN" w:bidi="hi-IN"/>
        </w:rPr>
        <w:t>fablab</w:t>
      </w:r>
      <w:proofErr w:type="spellEnd"/>
      <w:r w:rsidRPr="00AE48F1">
        <w:rPr>
          <w:rFonts w:ascii="Arial" w:eastAsia="SimSun" w:hAnsi="Arial" w:cs="Arial"/>
          <w:color w:val="000000"/>
          <w:sz w:val="20"/>
          <w:szCs w:val="20"/>
          <w:lang w:val="en-GB" w:eastAsia="zh-CN" w:bidi="hi-IN"/>
        </w:rPr>
        <w:t>). In one place, a whole ecosystem is brought together, specially designed and dedicated to innovation in the sustainable economy:</w:t>
      </w:r>
      <w:r w:rsidR="00330FC3" w:rsidRPr="00AE48F1">
        <w:rPr>
          <w:rFonts w:ascii="Arial" w:eastAsia="SimSun" w:hAnsi="Arial" w:cs="Arial"/>
          <w:color w:val="000000"/>
          <w:sz w:val="20"/>
          <w:szCs w:val="20"/>
          <w:lang w:val="en-GB" w:eastAsia="zh-CN" w:bidi="hi-IN"/>
        </w:rPr>
        <w:t xml:space="preserve"> </w:t>
      </w:r>
      <w:hyperlink r:id="rId28" w:history="1">
        <w:r w:rsidR="00330FC3" w:rsidRPr="00AE48F1">
          <w:rPr>
            <w:rStyle w:val="Lienhypertexte"/>
            <w:rFonts w:ascii="Arial" w:eastAsia="SimSun" w:hAnsi="Arial" w:cs="Arial"/>
            <w:sz w:val="20"/>
            <w:szCs w:val="20"/>
            <w:lang w:val="en-GB" w:eastAsia="zh-CN" w:bidi="hi-IN"/>
          </w:rPr>
          <w:t>www.greenbizz.brussels</w:t>
        </w:r>
      </w:hyperlink>
      <w:r w:rsidR="00330FC3" w:rsidRPr="00AE48F1">
        <w:rPr>
          <w:rFonts w:ascii="Arial" w:eastAsia="SimSun" w:hAnsi="Arial" w:cs="Arial"/>
          <w:color w:val="000000"/>
          <w:sz w:val="20"/>
          <w:szCs w:val="20"/>
          <w:lang w:val="en-GB" w:eastAsia="zh-CN" w:bidi="hi-IN"/>
        </w:rPr>
        <w:t xml:space="preserve">. </w:t>
      </w:r>
    </w:p>
    <w:p w14:paraId="45D96A37" w14:textId="3D789715" w:rsidR="00F66583" w:rsidRPr="00AE48F1" w:rsidRDefault="00DE6E5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Micro Factory is a shared fabrication workshop based on participation and mutualisation.  There are spaces and equipment for working with wood, metal, electronics, digital, printing, ceramics, textiles and many other things put in common: </w:t>
      </w:r>
      <w:hyperlink r:id="rId29" w:history="1">
        <w:r w:rsidR="001321B3" w:rsidRPr="00AE48F1">
          <w:rPr>
            <w:rStyle w:val="Lienhypertexte"/>
            <w:rFonts w:ascii="Arial" w:eastAsia="SimSun" w:hAnsi="Arial" w:cs="Arial"/>
            <w:sz w:val="20"/>
            <w:szCs w:val="20"/>
            <w:lang w:val="en-GB" w:eastAsia="zh-CN" w:bidi="hi-IN"/>
          </w:rPr>
          <w:t>microfactory.be</w:t>
        </w:r>
      </w:hyperlink>
      <w:r w:rsidR="001321B3" w:rsidRPr="00AE48F1">
        <w:rPr>
          <w:rFonts w:ascii="Arial" w:eastAsia="SimSun" w:hAnsi="Arial" w:cs="Arial"/>
          <w:color w:val="000000"/>
          <w:sz w:val="20"/>
          <w:szCs w:val="20"/>
          <w:lang w:val="en-GB" w:eastAsia="zh-CN" w:bidi="hi-IN"/>
        </w:rPr>
        <w:t xml:space="preserve"> </w:t>
      </w:r>
    </w:p>
    <w:p w14:paraId="06CE6526" w14:textId="3E0E86DF" w:rsidR="000B3CC4" w:rsidRPr="00AE48F1" w:rsidRDefault="008C5A9A"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result of the transformation of more than 20,000 m2 of industrial space belonging to </w:t>
      </w:r>
      <w:proofErr w:type="spellStart"/>
      <w:r w:rsidRPr="00AE48F1">
        <w:rPr>
          <w:rFonts w:ascii="Arial" w:eastAsia="SimSun" w:hAnsi="Arial" w:cs="Arial"/>
          <w:color w:val="000000"/>
          <w:sz w:val="20"/>
          <w:szCs w:val="20"/>
          <w:lang w:val="en-GB" w:eastAsia="zh-CN" w:bidi="hi-IN"/>
        </w:rPr>
        <w:t>D'Ieteren</w:t>
      </w:r>
      <w:proofErr w:type="spellEnd"/>
      <w:r w:rsidRPr="00AE48F1">
        <w:rPr>
          <w:rFonts w:ascii="Arial" w:eastAsia="SimSun" w:hAnsi="Arial" w:cs="Arial"/>
          <w:color w:val="000000"/>
          <w:sz w:val="20"/>
          <w:szCs w:val="20"/>
          <w:lang w:val="en-GB" w:eastAsia="zh-CN" w:bidi="hi-IN"/>
        </w:rPr>
        <w:t xml:space="preserve"> Immo, </w:t>
      </w:r>
      <w:proofErr w:type="spellStart"/>
      <w:r w:rsidRPr="00AE48F1">
        <w:rPr>
          <w:rFonts w:ascii="Arial" w:eastAsia="SimSun" w:hAnsi="Arial" w:cs="Arial"/>
          <w:color w:val="000000"/>
          <w:sz w:val="20"/>
          <w:szCs w:val="20"/>
          <w:lang w:val="en-GB" w:eastAsia="zh-CN" w:bidi="hi-IN"/>
        </w:rPr>
        <w:t>Circularium</w:t>
      </w:r>
      <w:proofErr w:type="spellEnd"/>
      <w:r w:rsidRPr="00AE48F1">
        <w:rPr>
          <w:rFonts w:ascii="Arial" w:eastAsia="SimSun" w:hAnsi="Arial" w:cs="Arial"/>
          <w:color w:val="000000"/>
          <w:sz w:val="20"/>
          <w:szCs w:val="20"/>
          <w:lang w:val="en-GB" w:eastAsia="zh-CN" w:bidi="hi-IN"/>
        </w:rPr>
        <w:t xml:space="preserve"> is a centre for local innovation and circular production dedicated to the city. It is a place dedicated to the short circuit, to the actors of cultural and </w:t>
      </w:r>
      <w:r w:rsidR="00C50711" w:rsidRPr="00AE48F1">
        <w:rPr>
          <w:rFonts w:ascii="Arial" w:eastAsia="SimSun" w:hAnsi="Arial" w:cs="Arial"/>
          <w:color w:val="000000"/>
          <w:sz w:val="20"/>
          <w:szCs w:val="20"/>
          <w:lang w:val="en-GB" w:eastAsia="zh-CN" w:bidi="hi-IN"/>
        </w:rPr>
        <w:t>neighbourhood</w:t>
      </w:r>
      <w:r w:rsidRPr="00AE48F1">
        <w:rPr>
          <w:rFonts w:ascii="Arial" w:eastAsia="SimSun" w:hAnsi="Arial" w:cs="Arial"/>
          <w:color w:val="000000"/>
          <w:sz w:val="20"/>
          <w:szCs w:val="20"/>
          <w:lang w:val="en-GB" w:eastAsia="zh-CN" w:bidi="hi-IN"/>
        </w:rPr>
        <w:t xml:space="preserve"> life: </w:t>
      </w:r>
      <w:hyperlink r:id="rId30" w:history="1">
        <w:r w:rsidR="000B3CC4" w:rsidRPr="00AE48F1">
          <w:rPr>
            <w:rStyle w:val="Lienhypertexte"/>
            <w:rFonts w:ascii="Arial" w:eastAsia="SimSun" w:hAnsi="Arial" w:cs="Arial"/>
            <w:sz w:val="20"/>
            <w:szCs w:val="20"/>
            <w:lang w:val="en-GB" w:eastAsia="zh-CN" w:bidi="hi-IN"/>
          </w:rPr>
          <w:t>www.circularium.be</w:t>
        </w:r>
      </w:hyperlink>
      <w:r w:rsidR="000B3CC4" w:rsidRPr="00AE48F1">
        <w:rPr>
          <w:rFonts w:ascii="Arial" w:eastAsia="SimSun" w:hAnsi="Arial" w:cs="Arial"/>
          <w:color w:val="000000"/>
          <w:sz w:val="20"/>
          <w:szCs w:val="20"/>
          <w:lang w:val="en-GB" w:eastAsia="zh-CN" w:bidi="hi-IN"/>
        </w:rPr>
        <w:t>.</w:t>
      </w:r>
    </w:p>
    <w:p w14:paraId="1C31704F" w14:textId="6CDFDC2E" w:rsidR="0097247C" w:rsidRPr="00F44302" w:rsidRDefault="0097247C" w:rsidP="00F44302">
      <w:pPr>
        <w:pStyle w:val="Titre2"/>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Note: If relevant to the successful completion of the project, the cost of services provided by </w:t>
      </w:r>
      <w:proofErr w:type="spellStart"/>
      <w:r w:rsidRPr="00AE48F1">
        <w:rPr>
          <w:rFonts w:ascii="Arial" w:eastAsia="SimSun" w:hAnsi="Arial" w:cs="Arial"/>
          <w:color w:val="000000"/>
          <w:sz w:val="20"/>
          <w:szCs w:val="20"/>
          <w:lang w:val="en-GB" w:eastAsia="zh-CN" w:bidi="hi-IN"/>
        </w:rPr>
        <w:t>Fablabs</w:t>
      </w:r>
      <w:proofErr w:type="spellEnd"/>
      <w:r w:rsidRPr="00AE48F1">
        <w:rPr>
          <w:rFonts w:ascii="Arial" w:eastAsia="SimSun" w:hAnsi="Arial" w:cs="Arial"/>
          <w:color w:val="000000"/>
          <w:sz w:val="20"/>
          <w:szCs w:val="20"/>
          <w:lang w:val="en-GB" w:eastAsia="zh-CN" w:bidi="hi-IN"/>
        </w:rPr>
        <w:t xml:space="preserve"> or others may be included in the project's subcontracting costs. The financial contribution for the use of the premises can also, in some cases, be included in the operating costs.</w:t>
      </w:r>
    </w:p>
    <w:p w14:paraId="3E4606A2" w14:textId="2ACF9581" w:rsidR="000B3CC4" w:rsidRPr="00AE48F1" w:rsidRDefault="0097247C" w:rsidP="000B3CC4">
      <w:pPr>
        <w:pStyle w:val="Titre2"/>
        <w:rPr>
          <w:rFonts w:eastAsia="SimSun"/>
          <w:lang w:val="en-GB" w:eastAsia="zh-CN" w:bidi="hi-IN"/>
        </w:rPr>
      </w:pPr>
      <w:r w:rsidRPr="00AE48F1">
        <w:rPr>
          <w:rFonts w:eastAsia="SimSun"/>
          <w:lang w:val="en-GB" w:eastAsia="zh-CN" w:bidi="hi-IN"/>
        </w:rPr>
        <w:t>Support</w:t>
      </w:r>
    </w:p>
    <w:p w14:paraId="1D2DA593" w14:textId="51C6A664" w:rsidR="003F5DAE" w:rsidRPr="00AE48F1" w:rsidRDefault="003F5DAE" w:rsidP="003F5DAE">
      <w:pPr>
        <w:widowControl w:val="0"/>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The </w:t>
      </w:r>
      <w:r w:rsidR="000B5B30">
        <w:rPr>
          <w:rFonts w:ascii="Arial" w:eastAsia="SimSun" w:hAnsi="Arial" w:cs="Arial"/>
          <w:color w:val="000000"/>
          <w:sz w:val="20"/>
          <w:szCs w:val="20"/>
          <w:lang w:val="en-GB" w:eastAsia="zh-CN" w:bidi="hi-IN"/>
        </w:rPr>
        <w:t>R</w:t>
      </w:r>
      <w:r w:rsidRPr="00AE48F1">
        <w:rPr>
          <w:rFonts w:ascii="Arial" w:eastAsia="SimSun" w:hAnsi="Arial" w:cs="Arial"/>
          <w:color w:val="000000"/>
          <w:sz w:val="20"/>
          <w:szCs w:val="20"/>
          <w:lang w:val="en-GB" w:eastAsia="zh-CN" w:bidi="hi-IN"/>
        </w:rPr>
        <w:t xml:space="preserve">egion has </w:t>
      </w:r>
      <w:r w:rsidR="000B5B30" w:rsidRPr="00AE48F1">
        <w:rPr>
          <w:rFonts w:ascii="Arial" w:eastAsia="SimSun" w:hAnsi="Arial" w:cs="Arial"/>
          <w:color w:val="000000"/>
          <w:sz w:val="20"/>
          <w:szCs w:val="20"/>
          <w:lang w:val="en-GB" w:eastAsia="zh-CN" w:bidi="hi-IN"/>
        </w:rPr>
        <w:t>several</w:t>
      </w:r>
      <w:r w:rsidRPr="00AE48F1">
        <w:rPr>
          <w:rFonts w:ascii="Arial" w:eastAsia="SimSun" w:hAnsi="Arial" w:cs="Arial"/>
          <w:color w:val="000000"/>
          <w:sz w:val="20"/>
          <w:szCs w:val="20"/>
          <w:lang w:val="en-GB" w:eastAsia="zh-CN" w:bidi="hi-IN"/>
        </w:rPr>
        <w:t xml:space="preserve"> actors offering support programmes and services dealing with various themes related to the circular economy. The website </w:t>
      </w:r>
      <w:hyperlink r:id="rId31" w:history="1">
        <w:r w:rsidRPr="00AE48F1">
          <w:rPr>
            <w:rStyle w:val="Lienhypertexte"/>
            <w:rFonts w:ascii="Arial" w:eastAsia="SimSun" w:hAnsi="Arial" w:cs="Arial"/>
            <w:sz w:val="20"/>
            <w:szCs w:val="20"/>
            <w:lang w:val="en-GB" w:eastAsia="zh-CN" w:bidi="hi-IN"/>
          </w:rPr>
          <w:t>www.circulareconomy.brussels/offre-de-soutien-a-leconomie-circulaire</w:t>
        </w:r>
      </w:hyperlink>
      <w:r w:rsidRPr="00AE48F1">
        <w:rPr>
          <w:rFonts w:ascii="Arial" w:eastAsia="SimSun" w:hAnsi="Arial" w:cs="Arial"/>
          <w:color w:val="000000"/>
          <w:sz w:val="20"/>
          <w:szCs w:val="20"/>
          <w:lang w:val="en-GB" w:eastAsia="zh-CN" w:bidi="hi-IN"/>
        </w:rPr>
        <w:t xml:space="preserve"> lists all types</w:t>
      </w:r>
      <w:r w:rsidR="0047004A" w:rsidRPr="00AE48F1">
        <w:rPr>
          <w:rFonts w:ascii="Arial" w:eastAsia="SimSun" w:hAnsi="Arial" w:cs="Arial"/>
          <w:color w:val="000000"/>
          <w:sz w:val="20"/>
          <w:szCs w:val="20"/>
          <w:lang w:val="en-GB" w:eastAsia="zh-CN" w:bidi="hi-IN"/>
        </w:rPr>
        <w:t xml:space="preserve"> of support</w:t>
      </w:r>
      <w:r w:rsidRPr="00AE48F1">
        <w:rPr>
          <w:rFonts w:ascii="Arial" w:eastAsia="SimSun" w:hAnsi="Arial" w:cs="Arial"/>
          <w:color w:val="000000"/>
          <w:sz w:val="20"/>
          <w:szCs w:val="20"/>
          <w:lang w:val="en-GB" w:eastAsia="zh-CN" w:bidi="hi-IN"/>
        </w:rPr>
        <w:t xml:space="preserve">. Below is a fraction of this potentially relevant offer for the candidates of this call for projects, either before their submission, or with </w:t>
      </w:r>
      <w:r w:rsidR="0047004A" w:rsidRPr="00AE48F1">
        <w:rPr>
          <w:rFonts w:ascii="Arial" w:eastAsia="SimSun" w:hAnsi="Arial" w:cs="Arial"/>
          <w:color w:val="000000"/>
          <w:sz w:val="20"/>
          <w:szCs w:val="20"/>
          <w:lang w:val="en-GB" w:eastAsia="zh-CN" w:bidi="hi-IN"/>
        </w:rPr>
        <w:t>the aim of carrying it</w:t>
      </w:r>
      <w:r w:rsidRPr="00AE48F1">
        <w:rPr>
          <w:rFonts w:ascii="Arial" w:eastAsia="SimSun" w:hAnsi="Arial" w:cs="Arial"/>
          <w:color w:val="000000"/>
          <w:sz w:val="20"/>
          <w:szCs w:val="20"/>
          <w:lang w:val="en-GB" w:eastAsia="zh-CN" w:bidi="hi-IN"/>
        </w:rPr>
        <w:t xml:space="preserve"> out within the experimentation project submitted in the framework of this call:</w:t>
      </w:r>
    </w:p>
    <w:p w14:paraId="2CB189EB" w14:textId="77777777" w:rsidR="003F5DAE" w:rsidRPr="00AE48F1" w:rsidRDefault="003F5DAE" w:rsidP="003F5DAE">
      <w:pPr>
        <w:widowControl w:val="0"/>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p>
    <w:p w14:paraId="052A871D" w14:textId="1914D4F6" w:rsidR="00C01D43" w:rsidRPr="00AE48F1" w:rsidRDefault="00D55FBF" w:rsidP="005C5F00">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2" w:history="1">
        <w:r w:rsidR="00C918BD" w:rsidRPr="00AE48F1">
          <w:rPr>
            <w:rStyle w:val="Lienhypertexte"/>
            <w:rFonts w:ascii="Arial" w:eastAsia="SimSun" w:hAnsi="Arial" w:cs="Arial"/>
            <w:sz w:val="20"/>
            <w:szCs w:val="20"/>
            <w:lang w:val="en-GB" w:eastAsia="zh-CN" w:bidi="hi-IN"/>
          </w:rPr>
          <w:t>Circlemade</w:t>
        </w:r>
      </w:hyperlink>
      <w:r w:rsidR="00827DDC" w:rsidRPr="00AE48F1">
        <w:rPr>
          <w:rFonts w:ascii="Arial" w:eastAsia="SimSun" w:hAnsi="Arial" w:cs="Arial"/>
          <w:color w:val="000000"/>
          <w:sz w:val="20"/>
          <w:szCs w:val="20"/>
          <w:lang w:val="en-GB" w:eastAsia="zh-CN" w:bidi="hi-IN"/>
        </w:rPr>
        <w:t xml:space="preserve"> </w:t>
      </w:r>
      <w:r w:rsidR="00C01D43" w:rsidRPr="00AE48F1">
        <w:rPr>
          <w:rFonts w:ascii="Arial" w:eastAsia="SimSun" w:hAnsi="Arial" w:cs="Arial"/>
          <w:color w:val="000000"/>
          <w:sz w:val="20"/>
          <w:szCs w:val="20"/>
          <w:lang w:val="en-GB" w:eastAsia="zh-CN" w:bidi="hi-IN"/>
        </w:rPr>
        <w:t xml:space="preserve">(free of charge): Brussels cluster of circular economy pioneers, </w:t>
      </w:r>
      <w:hyperlink r:id="rId33" w:history="1">
        <w:r w:rsidR="00C01D43" w:rsidRPr="00AE48F1">
          <w:rPr>
            <w:rStyle w:val="Lienhypertexte"/>
            <w:rFonts w:ascii="Arial" w:eastAsia="SimSun" w:hAnsi="Arial" w:cs="Arial"/>
            <w:sz w:val="20"/>
            <w:szCs w:val="20"/>
            <w:lang w:val="en-GB" w:eastAsia="zh-CN" w:bidi="hi-IN"/>
          </w:rPr>
          <w:t>Circlemade</w:t>
        </w:r>
      </w:hyperlink>
      <w:r w:rsidR="00C01D43" w:rsidRPr="00AE48F1">
        <w:rPr>
          <w:rFonts w:ascii="Arial" w:eastAsia="SimSun" w:hAnsi="Arial" w:cs="Arial"/>
          <w:color w:val="000000"/>
          <w:sz w:val="20"/>
          <w:szCs w:val="20"/>
          <w:lang w:val="en-GB" w:eastAsia="zh-CN" w:bidi="hi-IN"/>
        </w:rPr>
        <w:t xml:space="preserve"> is also </w:t>
      </w:r>
      <w:r w:rsidR="00C01D43" w:rsidRPr="00AE48F1">
        <w:rPr>
          <w:rFonts w:ascii="Arial" w:eastAsia="SimSun" w:hAnsi="Arial" w:cs="Arial"/>
          <w:color w:val="000000"/>
          <w:sz w:val="20"/>
          <w:szCs w:val="20"/>
          <w:lang w:val="en-GB" w:eastAsia="zh-CN" w:bidi="hi-IN"/>
        </w:rPr>
        <w:lastRenderedPageBreak/>
        <w:t xml:space="preserve">the entry point for any circular actor wishing to call upon the support services offered by </w:t>
      </w:r>
      <w:proofErr w:type="spellStart"/>
      <w:r w:rsidR="00C01D43" w:rsidRPr="00AE48F1">
        <w:rPr>
          <w:rFonts w:ascii="Arial" w:eastAsia="SimSun" w:hAnsi="Arial" w:cs="Arial"/>
          <w:color w:val="000000"/>
          <w:sz w:val="20"/>
          <w:szCs w:val="20"/>
          <w:lang w:val="en-GB" w:eastAsia="zh-CN" w:bidi="hi-IN"/>
        </w:rPr>
        <w:t>hub.brussels</w:t>
      </w:r>
      <w:proofErr w:type="spellEnd"/>
      <w:r w:rsidR="00C01D43" w:rsidRPr="00AE48F1">
        <w:rPr>
          <w:rFonts w:ascii="Arial" w:eastAsia="SimSun" w:hAnsi="Arial" w:cs="Arial"/>
          <w:color w:val="000000"/>
          <w:sz w:val="20"/>
          <w:szCs w:val="20"/>
          <w:lang w:val="en-GB" w:eastAsia="zh-CN" w:bidi="hi-IN"/>
        </w:rPr>
        <w:t>, such as assistance in structuring a circular economy project, designing an economic model, reviewing a business plan and putting them in contact with local or international partners.</w:t>
      </w:r>
    </w:p>
    <w:p w14:paraId="23252DF3" w14:textId="105906C6" w:rsidR="000B3CC4" w:rsidRPr="00AE48F1" w:rsidRDefault="00D55FBF" w:rsidP="005C5F00">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4" w:history="1">
        <w:proofErr w:type="spellStart"/>
        <w:r w:rsidR="000B3CC4" w:rsidRPr="00AE48F1">
          <w:rPr>
            <w:rStyle w:val="Lienhypertexte"/>
            <w:rFonts w:ascii="Arial" w:eastAsia="SimSun" w:hAnsi="Arial" w:cs="Arial"/>
            <w:sz w:val="20"/>
            <w:szCs w:val="20"/>
            <w:lang w:val="en-GB" w:eastAsia="zh-CN" w:bidi="hi-IN"/>
          </w:rPr>
          <w:t>Irisphère</w:t>
        </w:r>
        <w:proofErr w:type="spellEnd"/>
      </w:hyperlink>
      <w:r w:rsidR="000B3CC4"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(free of charge): Individual support for the detection of inter-company economic opportunities at a local level allowing the development of sustainable partnerships in areas such as the valorisation of materials, the pooling of equipment and the sharing of resources and services.</w:t>
      </w:r>
    </w:p>
    <w:p w14:paraId="646095EC" w14:textId="4CBEC5C5" w:rsidR="000B3CC4"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5" w:history="1">
        <w:proofErr w:type="spellStart"/>
        <w:r w:rsidR="000B3CC4" w:rsidRPr="00AE48F1">
          <w:rPr>
            <w:rStyle w:val="Lienhypertexte"/>
            <w:rFonts w:ascii="Arial" w:eastAsia="SimSun" w:hAnsi="Arial" w:cs="Arial"/>
            <w:sz w:val="20"/>
            <w:szCs w:val="20"/>
            <w:lang w:val="en-GB" w:eastAsia="zh-CN" w:bidi="hi-IN"/>
          </w:rPr>
          <w:t>Facilitateur</w:t>
        </w:r>
        <w:proofErr w:type="spellEnd"/>
        <w:r w:rsidR="000B3CC4" w:rsidRPr="00AE48F1">
          <w:rPr>
            <w:rStyle w:val="Lienhypertexte"/>
            <w:rFonts w:ascii="Arial" w:eastAsia="SimSun" w:hAnsi="Arial" w:cs="Arial"/>
            <w:sz w:val="20"/>
            <w:szCs w:val="20"/>
            <w:lang w:val="en-GB" w:eastAsia="zh-CN" w:bidi="hi-IN"/>
          </w:rPr>
          <w:t xml:space="preserve"> </w:t>
        </w:r>
        <w:proofErr w:type="spellStart"/>
        <w:r w:rsidR="000B3CC4" w:rsidRPr="00AE48F1">
          <w:rPr>
            <w:rStyle w:val="Lienhypertexte"/>
            <w:rFonts w:ascii="Arial" w:eastAsia="SimSun" w:hAnsi="Arial" w:cs="Arial"/>
            <w:sz w:val="20"/>
            <w:szCs w:val="20"/>
            <w:lang w:val="en-GB" w:eastAsia="zh-CN" w:bidi="hi-IN"/>
          </w:rPr>
          <w:t>biodéchets</w:t>
        </w:r>
        <w:proofErr w:type="spellEnd"/>
      </w:hyperlink>
      <w:r w:rsidR="000B3CC4"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free of charge</w:t>
      </w:r>
      <w:r w:rsidR="001949EF" w:rsidRPr="00AE48F1">
        <w:rPr>
          <w:rFonts w:ascii="Arial" w:eastAsia="SimSun" w:hAnsi="Arial" w:cs="Arial"/>
          <w:color w:val="000000"/>
          <w:sz w:val="20"/>
          <w:szCs w:val="20"/>
          <w:lang w:val="en-GB" w:eastAsia="zh-CN" w:bidi="hi-IN"/>
        </w:rPr>
        <w:t>):</w:t>
      </w:r>
      <w:r w:rsidR="000B3CC4" w:rsidRPr="00AE48F1">
        <w:rPr>
          <w:rFonts w:ascii="Arial" w:eastAsia="SimSun" w:hAnsi="Arial" w:cs="Arial"/>
          <w:color w:val="000000"/>
          <w:sz w:val="20"/>
          <w:szCs w:val="20"/>
          <w:lang w:val="en-GB" w:eastAsia="zh-CN" w:bidi="hi-IN"/>
        </w:rPr>
        <w:t xml:space="preserve"> </w:t>
      </w:r>
      <w:r w:rsidR="00B558A1" w:rsidRPr="00AE48F1">
        <w:rPr>
          <w:rFonts w:ascii="Arial" w:eastAsia="SimSun" w:hAnsi="Arial" w:cs="Arial"/>
          <w:color w:val="000000"/>
          <w:sz w:val="20"/>
          <w:szCs w:val="20"/>
          <w:lang w:val="en-GB" w:eastAsia="zh-CN" w:bidi="hi-IN"/>
        </w:rPr>
        <w:t>advisory service offered by Brussels Environment on bio-waste management for professional actors, advice on practical and legal considerations as well as on applicable standards.</w:t>
      </w:r>
    </w:p>
    <w:p w14:paraId="4DB5EA1C" w14:textId="68E9C333" w:rsidR="00216838" w:rsidRPr="0038166B" w:rsidRDefault="00D55FBF" w:rsidP="0038166B">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lang w:val="en-GB" w:eastAsia="zh-CN" w:bidi="hi-IN"/>
        </w:rPr>
      </w:pPr>
      <w:hyperlink r:id="rId36" w:history="1">
        <w:proofErr w:type="spellStart"/>
        <w:r w:rsidR="00216838" w:rsidRPr="0053216A">
          <w:rPr>
            <w:rStyle w:val="Lienhypertexte"/>
            <w:rFonts w:ascii="Arial" w:eastAsia="SimSun" w:hAnsi="Arial" w:cs="Arial"/>
            <w:sz w:val="20"/>
            <w:szCs w:val="20"/>
            <w:lang w:val="en-GB" w:eastAsia="zh-CN" w:bidi="hi-IN"/>
          </w:rPr>
          <w:t>Facil</w:t>
        </w:r>
        <w:r w:rsidR="003A766A" w:rsidRPr="0053216A">
          <w:rPr>
            <w:rStyle w:val="Lienhypertexte"/>
            <w:rFonts w:ascii="Arial" w:eastAsia="SimSun" w:hAnsi="Arial" w:cs="Arial"/>
            <w:sz w:val="20"/>
            <w:szCs w:val="20"/>
            <w:lang w:val="en-GB" w:eastAsia="zh-CN" w:bidi="hi-IN"/>
          </w:rPr>
          <w:t>itateur</w:t>
        </w:r>
        <w:proofErr w:type="spellEnd"/>
        <w:r w:rsidR="003A766A" w:rsidRPr="0053216A">
          <w:rPr>
            <w:rStyle w:val="Lienhypertexte"/>
            <w:rFonts w:ascii="Arial" w:eastAsia="SimSun" w:hAnsi="Arial" w:cs="Arial"/>
            <w:sz w:val="20"/>
            <w:szCs w:val="20"/>
            <w:lang w:val="en-GB" w:eastAsia="zh-CN" w:bidi="hi-IN"/>
          </w:rPr>
          <w:t xml:space="preserve"> </w:t>
        </w:r>
        <w:proofErr w:type="spellStart"/>
        <w:r w:rsidR="00792E52" w:rsidRPr="0053216A">
          <w:rPr>
            <w:rStyle w:val="Lienhypertexte"/>
            <w:rFonts w:ascii="Arial" w:eastAsia="SimSun" w:hAnsi="Arial" w:cs="Arial"/>
            <w:sz w:val="20"/>
            <w:szCs w:val="20"/>
            <w:lang w:val="en-GB" w:eastAsia="zh-CN" w:bidi="hi-IN"/>
          </w:rPr>
          <w:t>permis</w:t>
        </w:r>
        <w:proofErr w:type="spellEnd"/>
      </w:hyperlink>
      <w:r w:rsidR="00792E52">
        <w:rPr>
          <w:rFonts w:ascii="Arial" w:eastAsia="SimSun" w:hAnsi="Arial" w:cs="Arial"/>
          <w:color w:val="000000"/>
          <w:sz w:val="20"/>
          <w:szCs w:val="20"/>
          <w:lang w:val="en-GB" w:eastAsia="zh-CN" w:bidi="hi-IN"/>
        </w:rPr>
        <w:t xml:space="preserve"> (free of charge)</w:t>
      </w:r>
      <w:r w:rsidR="0038166B">
        <w:rPr>
          <w:rFonts w:ascii="Arial" w:eastAsia="SimSun" w:hAnsi="Arial" w:cs="Arial"/>
          <w:color w:val="000000"/>
          <w:sz w:val="20"/>
          <w:szCs w:val="20"/>
          <w:lang w:val="en-GB" w:eastAsia="zh-CN" w:bidi="hi-IN"/>
        </w:rPr>
        <w:t xml:space="preserve">: </w:t>
      </w:r>
      <w:r w:rsidR="0038166B" w:rsidRPr="0038166B">
        <w:rPr>
          <w:rFonts w:ascii="Arial" w:eastAsia="SimSun" w:hAnsi="Arial" w:cs="Arial"/>
          <w:color w:val="000000"/>
          <w:sz w:val="20"/>
          <w:szCs w:val="20"/>
          <w:lang w:val="en-GB" w:eastAsia="zh-CN" w:bidi="hi-IN"/>
        </w:rPr>
        <w:t xml:space="preserve">Advisory service offered by Brussels Environment in permit management for the circular economy sector. The facilitator's mission is to guide companies or project leaders active in the circular economy of waste in order to comply with environmental legislation and to complete the related administrative procedures. For example, the facilitator can guide you </w:t>
      </w:r>
      <w:r w:rsidR="00953DBB" w:rsidRPr="0038166B">
        <w:rPr>
          <w:rFonts w:ascii="Arial" w:eastAsia="SimSun" w:hAnsi="Arial" w:cs="Arial"/>
          <w:color w:val="000000"/>
          <w:sz w:val="20"/>
          <w:szCs w:val="20"/>
          <w:lang w:val="en-GB" w:eastAsia="zh-CN" w:bidi="hi-IN"/>
        </w:rPr>
        <w:t>in</w:t>
      </w:r>
      <w:r w:rsidR="00953DBB">
        <w:rPr>
          <w:rFonts w:ascii="Arial" w:eastAsia="SimSun" w:hAnsi="Arial" w:cs="Arial"/>
          <w:color w:val="000000"/>
          <w:sz w:val="20"/>
          <w:szCs w:val="20"/>
          <w:lang w:val="en-GB" w:eastAsia="zh-CN" w:bidi="hi-IN"/>
        </w:rPr>
        <w:t>:</w:t>
      </w:r>
      <w:r w:rsidR="0038166B" w:rsidRPr="0038166B">
        <w:rPr>
          <w:rFonts w:ascii="Arial" w:eastAsia="SimSun" w:hAnsi="Arial" w:cs="Arial"/>
          <w:color w:val="000000"/>
          <w:sz w:val="20"/>
          <w:szCs w:val="20"/>
          <w:lang w:val="en-GB" w:eastAsia="zh-CN" w:bidi="hi-IN"/>
        </w:rPr>
        <w:t xml:space="preserve"> applying for environmental permits, approvals or registrations, applying for the end of waste status or how to maintain a quality management system (QMS).</w:t>
      </w:r>
    </w:p>
    <w:p w14:paraId="458039DA" w14:textId="6750C7F9" w:rsidR="00184AEF" w:rsidRPr="00AE48F1" w:rsidRDefault="00D55FBF"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7" w:history="1">
        <w:r w:rsidR="000B3CC4" w:rsidRPr="00AE48F1">
          <w:rPr>
            <w:rStyle w:val="Lienhypertexte"/>
            <w:rFonts w:ascii="Arial" w:eastAsia="SimSun" w:hAnsi="Arial" w:cs="Arial"/>
            <w:sz w:val="20"/>
            <w:szCs w:val="20"/>
            <w:lang w:val="en-GB" w:eastAsia="zh-CN" w:bidi="hi-IN"/>
          </w:rPr>
          <w:t>Build c</w:t>
        </w:r>
        <w:r w:rsidR="000B3CC4" w:rsidRPr="00AE48F1">
          <w:rPr>
            <w:rStyle w:val="Lienhypertexte"/>
            <w:rFonts w:ascii="Arial" w:eastAsia="SimSun" w:hAnsi="Arial" w:cs="Arial"/>
            <w:sz w:val="20"/>
            <w:szCs w:val="20"/>
            <w:lang w:val="en-GB" w:eastAsia="zh-CN" w:bidi="hi-IN"/>
          </w:rPr>
          <w:t>i</w:t>
        </w:r>
        <w:r w:rsidR="000B3CC4" w:rsidRPr="00AE48F1">
          <w:rPr>
            <w:rStyle w:val="Lienhypertexte"/>
            <w:rFonts w:ascii="Arial" w:eastAsia="SimSun" w:hAnsi="Arial" w:cs="Arial"/>
            <w:sz w:val="20"/>
            <w:szCs w:val="20"/>
            <w:lang w:val="en-GB" w:eastAsia="zh-CN" w:bidi="hi-IN"/>
          </w:rPr>
          <w:t>rcular</w:t>
        </w:r>
      </w:hyperlink>
      <w:r w:rsidR="000B3CC4" w:rsidRPr="00AE48F1">
        <w:rPr>
          <w:rFonts w:ascii="Arial" w:eastAsia="SimSun" w:hAnsi="Arial" w:cs="Arial"/>
          <w:color w:val="000000"/>
          <w:sz w:val="20"/>
          <w:szCs w:val="20"/>
          <w:lang w:val="en-GB" w:eastAsia="zh-CN" w:bidi="hi-IN"/>
        </w:rPr>
        <w:t xml:space="preserve"> </w:t>
      </w:r>
      <w:r w:rsidR="001949EF" w:rsidRPr="00AE48F1">
        <w:rPr>
          <w:rFonts w:ascii="Arial" w:eastAsia="SimSun" w:hAnsi="Arial" w:cs="Arial"/>
          <w:color w:val="000000"/>
          <w:sz w:val="20"/>
          <w:szCs w:val="20"/>
          <w:lang w:val="en-GB" w:eastAsia="zh-CN" w:bidi="hi-IN"/>
        </w:rPr>
        <w:t>(free of charge): Experts in circular construction are available to offer companies a diagnosis of their activities, analyse their needs and suggest tailor-made advice adapted to their situation. Various support formulas are offered: remote, in the office, on site, analysis of the company's project from a circular perspective, waste management, alternative materials, etc.</w:t>
      </w:r>
    </w:p>
    <w:p w14:paraId="6EA959EC" w14:textId="36232131" w:rsidR="000B3CC4" w:rsidRDefault="00D55FBF"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8" w:history="1">
        <w:proofErr w:type="spellStart"/>
        <w:r w:rsidR="004B60C0" w:rsidRPr="009D0EF4">
          <w:rPr>
            <w:rStyle w:val="Lienhypertexte"/>
            <w:rFonts w:ascii="Arial" w:eastAsia="SimSun" w:hAnsi="Arial" w:cs="Arial"/>
            <w:sz w:val="20"/>
            <w:szCs w:val="20"/>
            <w:lang w:val="en-GB" w:eastAsia="zh-CN" w:bidi="hi-IN"/>
          </w:rPr>
          <w:t>BuildWise</w:t>
        </w:r>
        <w:proofErr w:type="spellEnd"/>
      </w:hyperlink>
      <w:r w:rsidR="000B3CC4" w:rsidRPr="00AE48F1">
        <w:rPr>
          <w:rFonts w:ascii="Arial" w:eastAsia="SimSun" w:hAnsi="Arial" w:cs="Arial"/>
          <w:color w:val="000000"/>
          <w:sz w:val="20"/>
          <w:szCs w:val="20"/>
          <w:lang w:val="en-GB" w:eastAsia="zh-CN" w:bidi="hi-IN"/>
        </w:rPr>
        <w:t xml:space="preserve"> </w:t>
      </w:r>
      <w:r w:rsidR="00753ED5" w:rsidRPr="00AE48F1">
        <w:rPr>
          <w:rFonts w:ascii="Arial" w:eastAsia="SimSun" w:hAnsi="Arial" w:cs="Arial"/>
          <w:color w:val="000000"/>
          <w:sz w:val="20"/>
          <w:szCs w:val="20"/>
          <w:lang w:val="en-GB" w:eastAsia="zh-CN" w:bidi="hi-IN"/>
        </w:rPr>
        <w:t>(free of charge): Support service dedicated to all Brussels actors in the construction sector who want to put this sector on the path to a more sustainable, more efficient, faster and greener industry.</w:t>
      </w:r>
    </w:p>
    <w:p w14:paraId="38384798" w14:textId="382E9A0B" w:rsidR="0077171E" w:rsidRPr="00AE48F1" w:rsidRDefault="00D55FBF" w:rsidP="00694C71">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39" w:history="1">
        <w:r w:rsidR="0077171E" w:rsidRPr="00BB3023">
          <w:rPr>
            <w:rStyle w:val="Lienhypertexte"/>
            <w:rFonts w:ascii="Arial" w:eastAsia="SimSun" w:hAnsi="Arial" w:cs="Arial"/>
            <w:sz w:val="20"/>
            <w:szCs w:val="20"/>
            <w:lang w:val="en-GB" w:eastAsia="zh-CN" w:bidi="hi-IN"/>
          </w:rPr>
          <w:t>Good Food B2B service</w:t>
        </w:r>
      </w:hyperlink>
      <w:r w:rsidR="0077171E" w:rsidRPr="0077171E">
        <w:rPr>
          <w:rFonts w:ascii="Arial" w:eastAsia="SimSun" w:hAnsi="Arial" w:cs="Arial"/>
          <w:color w:val="000000"/>
          <w:sz w:val="20"/>
          <w:szCs w:val="20"/>
          <w:lang w:val="en-GB" w:eastAsia="zh-CN" w:bidi="hi-IN"/>
        </w:rPr>
        <w:t>: free information and support service for professionals in the food sector, offered by Brussels Environment. The Good Food B2B service helps professionals in Brussels to find the best solution for sourcing local food products from sectors that favour production and distribution methods that respect the environment, people and animals. The aim is to bring Belgian food products to the Brussels market via optimal logistics. In particular, this service can help find solutions for recycling unsold food products.</w:t>
      </w:r>
    </w:p>
    <w:p w14:paraId="71EBA9B8" w14:textId="2F61EA02" w:rsidR="000B3CC4" w:rsidRPr="00AE48F1"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0" w:history="1">
        <w:proofErr w:type="spellStart"/>
        <w:r w:rsidR="000B3CC4" w:rsidRPr="00AE48F1">
          <w:rPr>
            <w:rStyle w:val="Lienhypertexte"/>
            <w:rFonts w:ascii="Arial" w:eastAsia="SimSun" w:hAnsi="Arial" w:cs="Arial"/>
            <w:sz w:val="20"/>
            <w:szCs w:val="20"/>
            <w:lang w:val="en-GB" w:eastAsia="zh-CN" w:bidi="hi-IN"/>
          </w:rPr>
          <w:t>Sirris</w:t>
        </w:r>
        <w:proofErr w:type="spellEnd"/>
      </w:hyperlink>
      <w:r w:rsidR="000B3CC4" w:rsidRPr="00AE48F1">
        <w:rPr>
          <w:rFonts w:ascii="Arial" w:eastAsia="SimSun" w:hAnsi="Arial" w:cs="Arial"/>
          <w:color w:val="000000"/>
          <w:sz w:val="20"/>
          <w:szCs w:val="20"/>
          <w:lang w:val="en-GB" w:eastAsia="zh-CN" w:bidi="hi-IN"/>
        </w:rPr>
        <w:t xml:space="preserve"> </w:t>
      </w:r>
      <w:r w:rsidR="00753ED5" w:rsidRPr="00AE48F1">
        <w:rPr>
          <w:rFonts w:ascii="Arial" w:eastAsia="SimSun" w:hAnsi="Arial" w:cs="Arial"/>
          <w:color w:val="000000"/>
          <w:sz w:val="20"/>
          <w:szCs w:val="20"/>
          <w:lang w:val="en-GB" w:eastAsia="zh-CN" w:bidi="hi-IN"/>
        </w:rPr>
        <w:t xml:space="preserve">(co-financing): As the collective centre of the technology industry, </w:t>
      </w:r>
      <w:proofErr w:type="spellStart"/>
      <w:r w:rsidR="00753ED5" w:rsidRPr="00AE48F1">
        <w:rPr>
          <w:rFonts w:ascii="Arial" w:eastAsia="SimSun" w:hAnsi="Arial" w:cs="Arial"/>
          <w:color w:val="000000"/>
          <w:sz w:val="20"/>
          <w:szCs w:val="20"/>
          <w:lang w:val="en-GB" w:eastAsia="zh-CN" w:bidi="hi-IN"/>
        </w:rPr>
        <w:t>Sirris</w:t>
      </w:r>
      <w:proofErr w:type="spellEnd"/>
      <w:r w:rsidR="00753ED5" w:rsidRPr="00AE48F1">
        <w:rPr>
          <w:rFonts w:ascii="Arial" w:eastAsia="SimSun" w:hAnsi="Arial" w:cs="Arial"/>
          <w:color w:val="000000"/>
          <w:sz w:val="20"/>
          <w:szCs w:val="20"/>
          <w:lang w:val="en-GB" w:eastAsia="zh-CN" w:bidi="hi-IN"/>
        </w:rPr>
        <w:t xml:space="preserve"> offers not only technological expertise and a high-tech infrastructure, but also support in exploiting secondary material flows as resources. </w:t>
      </w:r>
      <w:proofErr w:type="spellStart"/>
      <w:r w:rsidR="00753ED5" w:rsidRPr="00AE48F1">
        <w:rPr>
          <w:rFonts w:ascii="Arial" w:eastAsia="SimSun" w:hAnsi="Arial" w:cs="Arial"/>
          <w:color w:val="000000"/>
          <w:sz w:val="20"/>
          <w:szCs w:val="20"/>
          <w:lang w:val="en-GB" w:eastAsia="zh-CN" w:bidi="hi-IN"/>
        </w:rPr>
        <w:t>Sirris</w:t>
      </w:r>
      <w:proofErr w:type="spellEnd"/>
      <w:r w:rsidR="00753ED5" w:rsidRPr="00AE48F1">
        <w:rPr>
          <w:rFonts w:ascii="Arial" w:eastAsia="SimSun" w:hAnsi="Arial" w:cs="Arial"/>
          <w:color w:val="000000"/>
          <w:sz w:val="20"/>
          <w:szCs w:val="20"/>
          <w:lang w:val="en-GB" w:eastAsia="zh-CN" w:bidi="hi-IN"/>
        </w:rPr>
        <w:t xml:space="preserve"> can accelerate the process by applying its expertise in manufacturing processes, materials and their treatment, and the collection of secondary flows to support these new players.</w:t>
      </w:r>
    </w:p>
    <w:p w14:paraId="04F17F37" w14:textId="2BD1934E" w:rsidR="0047004A" w:rsidRPr="00AE48F1" w:rsidRDefault="00D55FBF" w:rsidP="0047004A">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1" w:history="1">
        <w:r w:rsidR="000B3CC4" w:rsidRPr="00AE48F1">
          <w:rPr>
            <w:rStyle w:val="Lienhypertexte"/>
            <w:rFonts w:ascii="Arial" w:eastAsia="SimSun" w:hAnsi="Arial" w:cs="Arial"/>
            <w:sz w:val="20"/>
            <w:szCs w:val="20"/>
            <w:lang w:val="en-GB" w:eastAsia="zh-CN" w:bidi="hi-IN"/>
          </w:rPr>
          <w:t>MAD</w:t>
        </w:r>
      </w:hyperlink>
      <w:r w:rsidR="000B3CC4" w:rsidRPr="00AE48F1">
        <w:rPr>
          <w:rFonts w:ascii="Arial" w:eastAsia="SimSun" w:hAnsi="Arial" w:cs="Arial"/>
          <w:color w:val="000000"/>
          <w:sz w:val="20"/>
          <w:szCs w:val="20"/>
          <w:lang w:val="en-GB" w:eastAsia="zh-CN" w:bidi="hi-IN"/>
        </w:rPr>
        <w:t xml:space="preserve"> </w:t>
      </w:r>
      <w:r w:rsidR="00CB066C" w:rsidRPr="00AE48F1">
        <w:rPr>
          <w:rFonts w:ascii="Arial" w:eastAsia="SimSun" w:hAnsi="Arial" w:cs="Arial"/>
          <w:color w:val="000000"/>
          <w:sz w:val="20"/>
          <w:szCs w:val="20"/>
          <w:lang w:val="en-GB" w:eastAsia="zh-CN" w:bidi="hi-IN"/>
        </w:rPr>
        <w:t xml:space="preserve">(co-financing): To ensure the success of a brand or project, MAD gives creators the key to unlocking their creativity and business potential. MAD helps creators and entrepreneurs define a sustainable business model from the early stages of their activity, offering solutions in financing, product development, manufacturing, sales, digital </w:t>
      </w:r>
      <w:r w:rsidR="000B5B30" w:rsidRPr="00AE48F1">
        <w:rPr>
          <w:rFonts w:ascii="Arial" w:eastAsia="SimSun" w:hAnsi="Arial" w:cs="Arial"/>
          <w:color w:val="000000"/>
          <w:sz w:val="20"/>
          <w:szCs w:val="20"/>
          <w:lang w:val="en-GB" w:eastAsia="zh-CN" w:bidi="hi-IN"/>
        </w:rPr>
        <w:t>awareness,</w:t>
      </w:r>
      <w:r w:rsidR="00CB066C" w:rsidRPr="00AE48F1">
        <w:rPr>
          <w:rFonts w:ascii="Arial" w:eastAsia="SimSun" w:hAnsi="Arial" w:cs="Arial"/>
          <w:color w:val="000000"/>
          <w:sz w:val="20"/>
          <w:szCs w:val="20"/>
          <w:lang w:val="en-GB" w:eastAsia="zh-CN" w:bidi="hi-IN"/>
        </w:rPr>
        <w:t xml:space="preserve"> and future brand creation.</w:t>
      </w:r>
    </w:p>
    <w:p w14:paraId="0BC1C404" w14:textId="5257156F" w:rsidR="000B3CC4" w:rsidRPr="00AE48F1" w:rsidRDefault="00D55FBF" w:rsidP="000C0368">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2" w:history="1">
        <w:r w:rsidR="000B3CC4" w:rsidRPr="00AE48F1">
          <w:rPr>
            <w:rStyle w:val="Lienhypertexte"/>
            <w:rFonts w:ascii="Arial" w:eastAsia="SimSun" w:hAnsi="Arial" w:cs="Arial"/>
            <w:sz w:val="20"/>
            <w:szCs w:val="20"/>
            <w:lang w:val="en-GB" w:eastAsia="zh-CN" w:bidi="hi-IN"/>
          </w:rPr>
          <w:t>Metamorphosis</w:t>
        </w:r>
      </w:hyperlink>
      <w:r w:rsidR="000B3CC4" w:rsidRPr="00AE48F1">
        <w:rPr>
          <w:rFonts w:ascii="Arial" w:eastAsia="SimSun" w:hAnsi="Arial" w:cs="Arial"/>
          <w:color w:val="000000"/>
          <w:sz w:val="20"/>
          <w:szCs w:val="20"/>
          <w:lang w:val="en-GB" w:eastAsia="zh-CN" w:bidi="hi-IN"/>
        </w:rPr>
        <w:t xml:space="preserve"> </w:t>
      </w:r>
      <w:r w:rsidR="00F206CD" w:rsidRPr="00AE48F1">
        <w:rPr>
          <w:rFonts w:ascii="Arial" w:eastAsia="SimSun" w:hAnsi="Arial" w:cs="Arial"/>
          <w:color w:val="000000"/>
          <w:sz w:val="20"/>
          <w:szCs w:val="20"/>
          <w:lang w:val="en-GB" w:eastAsia="zh-CN" w:bidi="hi-IN"/>
        </w:rPr>
        <w:t xml:space="preserve">(fee-based): sustainable business models, participatory and agile functioning of organisations, disruptive </w:t>
      </w:r>
      <w:r w:rsidR="000B5B30" w:rsidRPr="00AE48F1">
        <w:rPr>
          <w:rFonts w:ascii="Arial" w:eastAsia="SimSun" w:hAnsi="Arial" w:cs="Arial"/>
          <w:color w:val="000000"/>
          <w:sz w:val="20"/>
          <w:szCs w:val="20"/>
          <w:lang w:val="en-GB" w:eastAsia="zh-CN" w:bidi="hi-IN"/>
        </w:rPr>
        <w:t>innovation,</w:t>
      </w:r>
      <w:r w:rsidR="00F206CD" w:rsidRPr="00AE48F1">
        <w:rPr>
          <w:rFonts w:ascii="Arial" w:eastAsia="SimSun" w:hAnsi="Arial" w:cs="Arial"/>
          <w:color w:val="000000"/>
          <w:sz w:val="20"/>
          <w:szCs w:val="20"/>
          <w:lang w:val="en-GB" w:eastAsia="zh-CN" w:bidi="hi-IN"/>
        </w:rPr>
        <w:t xml:space="preserve"> and support for "just" transformations/changes are among the areas of intervention of Metamorphosis, whether in the support of collectives and individuals, in the implementation of training courses or in the design of events for the co-creation / co-production of solutions and prototypes</w:t>
      </w:r>
    </w:p>
    <w:p w14:paraId="2389802F" w14:textId="05B4A824" w:rsidR="000B3CC4" w:rsidRPr="00AE48F1"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3" w:history="1">
        <w:proofErr w:type="spellStart"/>
        <w:r w:rsidR="000B3CC4" w:rsidRPr="00AE48F1">
          <w:rPr>
            <w:rStyle w:val="Lienhypertexte"/>
            <w:rFonts w:ascii="Arial" w:eastAsia="SimSun" w:hAnsi="Arial" w:cs="Arial"/>
            <w:sz w:val="20"/>
            <w:szCs w:val="20"/>
            <w:lang w:val="en-GB" w:eastAsia="zh-CN" w:bidi="hi-IN"/>
          </w:rPr>
          <w:t>Ecores</w:t>
        </w:r>
        <w:proofErr w:type="spellEnd"/>
      </w:hyperlink>
      <w:r w:rsidR="000B3CC4" w:rsidRPr="00AE48F1">
        <w:rPr>
          <w:rFonts w:ascii="Arial" w:eastAsia="SimSun" w:hAnsi="Arial" w:cs="Arial"/>
          <w:color w:val="000000"/>
          <w:sz w:val="20"/>
          <w:szCs w:val="20"/>
          <w:lang w:val="en-GB" w:eastAsia="zh-CN" w:bidi="hi-IN"/>
        </w:rPr>
        <w:t xml:space="preserve"> </w:t>
      </w:r>
      <w:r w:rsidR="00633927" w:rsidRPr="00AE48F1">
        <w:rPr>
          <w:rFonts w:ascii="Arial" w:eastAsia="SimSun" w:hAnsi="Arial" w:cs="Arial"/>
          <w:color w:val="000000"/>
          <w:sz w:val="20"/>
          <w:szCs w:val="20"/>
          <w:lang w:val="en-GB" w:eastAsia="zh-CN" w:bidi="hi-IN"/>
        </w:rPr>
        <w:t xml:space="preserve">(fee-based): At the crossroads between consulting, project management and research and innovation, </w:t>
      </w:r>
      <w:proofErr w:type="spellStart"/>
      <w:r w:rsidR="00633927" w:rsidRPr="00AE48F1">
        <w:rPr>
          <w:rFonts w:ascii="Arial" w:eastAsia="SimSun" w:hAnsi="Arial" w:cs="Arial"/>
          <w:color w:val="000000"/>
          <w:sz w:val="20"/>
          <w:szCs w:val="20"/>
          <w:lang w:val="en-GB" w:eastAsia="zh-CN" w:bidi="hi-IN"/>
        </w:rPr>
        <w:t>EcoRes</w:t>
      </w:r>
      <w:proofErr w:type="spellEnd"/>
      <w:r w:rsidR="00633927" w:rsidRPr="00AE48F1">
        <w:rPr>
          <w:rFonts w:ascii="Arial" w:eastAsia="SimSun" w:hAnsi="Arial" w:cs="Arial"/>
          <w:color w:val="000000"/>
          <w:sz w:val="20"/>
          <w:szCs w:val="20"/>
          <w:lang w:val="en-GB" w:eastAsia="zh-CN" w:bidi="hi-IN"/>
        </w:rPr>
        <w:t xml:space="preserve"> has been assisting companies, </w:t>
      </w:r>
      <w:r w:rsidR="000B5B30" w:rsidRPr="00AE48F1">
        <w:rPr>
          <w:rFonts w:ascii="Arial" w:eastAsia="SimSun" w:hAnsi="Arial" w:cs="Arial"/>
          <w:color w:val="000000"/>
          <w:sz w:val="20"/>
          <w:szCs w:val="20"/>
          <w:lang w:val="en-GB" w:eastAsia="zh-CN" w:bidi="hi-IN"/>
        </w:rPr>
        <w:t>territories,</w:t>
      </w:r>
      <w:r w:rsidR="00633927" w:rsidRPr="00AE48F1">
        <w:rPr>
          <w:rFonts w:ascii="Arial" w:eastAsia="SimSun" w:hAnsi="Arial" w:cs="Arial"/>
          <w:color w:val="000000"/>
          <w:sz w:val="20"/>
          <w:szCs w:val="20"/>
          <w:lang w:val="en-GB" w:eastAsia="zh-CN" w:bidi="hi-IN"/>
        </w:rPr>
        <w:t xml:space="preserve"> and public authorities for over 10 years in their systemic transition towards sustainable development.</w:t>
      </w:r>
    </w:p>
    <w:p w14:paraId="6D073D6C" w14:textId="0047D6A3" w:rsidR="000B3CC4" w:rsidRPr="00AE48F1"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4" w:history="1">
        <w:r w:rsidR="000B3CC4" w:rsidRPr="00AE48F1">
          <w:rPr>
            <w:rStyle w:val="Lienhypertexte"/>
            <w:rFonts w:ascii="Arial" w:eastAsia="SimSun" w:hAnsi="Arial" w:cs="Arial"/>
            <w:sz w:val="20"/>
            <w:szCs w:val="20"/>
            <w:lang w:val="en-GB" w:eastAsia="zh-CN" w:bidi="hi-IN"/>
          </w:rPr>
          <w:t>21Solutions</w:t>
        </w:r>
      </w:hyperlink>
      <w:r w:rsidR="000B3CC4" w:rsidRPr="00AE48F1">
        <w:rPr>
          <w:rFonts w:ascii="Arial" w:eastAsia="SimSun" w:hAnsi="Arial" w:cs="Arial"/>
          <w:color w:val="000000"/>
          <w:sz w:val="20"/>
          <w:szCs w:val="20"/>
          <w:lang w:val="en-GB" w:eastAsia="zh-CN" w:bidi="hi-IN"/>
        </w:rPr>
        <w:t xml:space="preserve"> </w:t>
      </w:r>
      <w:r w:rsidR="00633927" w:rsidRPr="00AE48F1">
        <w:rPr>
          <w:rFonts w:ascii="Arial" w:eastAsia="SimSun" w:hAnsi="Arial" w:cs="Arial"/>
          <w:color w:val="000000"/>
          <w:sz w:val="20"/>
          <w:szCs w:val="20"/>
          <w:lang w:val="en-GB" w:eastAsia="zh-CN" w:bidi="hi-IN"/>
        </w:rPr>
        <w:t xml:space="preserve">(fee-based): With more than 15 years of experience in the field and a multidisciplinary team, the consultancy 21 Solutions has had the opportunity to develop, test and refine numerous tools to support companies, local </w:t>
      </w:r>
      <w:r w:rsidR="000B5B30" w:rsidRPr="00AE48F1">
        <w:rPr>
          <w:rFonts w:ascii="Arial" w:eastAsia="SimSun" w:hAnsi="Arial" w:cs="Arial"/>
          <w:color w:val="000000"/>
          <w:sz w:val="20"/>
          <w:szCs w:val="20"/>
          <w:lang w:val="en-GB" w:eastAsia="zh-CN" w:bidi="hi-IN"/>
        </w:rPr>
        <w:t>authorities,</w:t>
      </w:r>
      <w:r w:rsidR="00633927" w:rsidRPr="00AE48F1">
        <w:rPr>
          <w:rFonts w:ascii="Arial" w:eastAsia="SimSun" w:hAnsi="Arial" w:cs="Arial"/>
          <w:color w:val="000000"/>
          <w:sz w:val="20"/>
          <w:szCs w:val="20"/>
          <w:lang w:val="en-GB" w:eastAsia="zh-CN" w:bidi="hi-IN"/>
        </w:rPr>
        <w:t xml:space="preserve"> and citizens in their environmental transition.</w:t>
      </w:r>
    </w:p>
    <w:p w14:paraId="49CC5AD6" w14:textId="31F48F8E" w:rsidR="000B3CC4" w:rsidRPr="00AE48F1"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5" w:history="1">
        <w:proofErr w:type="spellStart"/>
        <w:r w:rsidR="000B3CC4" w:rsidRPr="00AE48F1">
          <w:rPr>
            <w:rStyle w:val="Lienhypertexte"/>
            <w:rFonts w:ascii="Arial" w:eastAsia="SimSun" w:hAnsi="Arial" w:cs="Arial"/>
            <w:sz w:val="20"/>
            <w:szCs w:val="20"/>
            <w:lang w:val="en-GB" w:eastAsia="zh-CN" w:bidi="hi-IN"/>
          </w:rPr>
          <w:t>Recyclo</w:t>
        </w:r>
        <w:proofErr w:type="spellEnd"/>
      </w:hyperlink>
      <w:r w:rsidR="000B3CC4" w:rsidRPr="00AE48F1">
        <w:rPr>
          <w:rFonts w:ascii="Arial" w:eastAsia="SimSun" w:hAnsi="Arial" w:cs="Arial"/>
          <w:color w:val="000000"/>
          <w:sz w:val="20"/>
          <w:szCs w:val="20"/>
          <w:lang w:val="en-GB" w:eastAsia="zh-CN" w:bidi="hi-IN"/>
        </w:rPr>
        <w:t xml:space="preserve"> </w:t>
      </w:r>
      <w:r w:rsidR="002A761E" w:rsidRPr="00AE48F1">
        <w:rPr>
          <w:rFonts w:ascii="Arial" w:eastAsia="SimSun" w:hAnsi="Arial" w:cs="Arial"/>
          <w:color w:val="000000"/>
          <w:sz w:val="20"/>
          <w:szCs w:val="20"/>
          <w:lang w:val="en-GB" w:eastAsia="zh-CN" w:bidi="hi-IN"/>
        </w:rPr>
        <w:t xml:space="preserve">(fee-based): RECYCLO strives to emulate and operate, in a collaborative manner, entrepreneurial, viable and impactful solutions, leading to a resource-efficient urban metabolism. To this end, </w:t>
      </w:r>
      <w:proofErr w:type="spellStart"/>
      <w:r w:rsidR="002A761E" w:rsidRPr="00AE48F1">
        <w:rPr>
          <w:rFonts w:ascii="Arial" w:eastAsia="SimSun" w:hAnsi="Arial" w:cs="Arial"/>
          <w:color w:val="000000"/>
          <w:sz w:val="20"/>
          <w:szCs w:val="20"/>
          <w:lang w:val="en-GB" w:eastAsia="zh-CN" w:bidi="hi-IN"/>
        </w:rPr>
        <w:t>Recyclo</w:t>
      </w:r>
      <w:proofErr w:type="spellEnd"/>
      <w:r w:rsidR="002A761E" w:rsidRPr="00AE48F1">
        <w:rPr>
          <w:rFonts w:ascii="Arial" w:eastAsia="SimSun" w:hAnsi="Arial" w:cs="Arial"/>
          <w:color w:val="000000"/>
          <w:sz w:val="20"/>
          <w:szCs w:val="20"/>
          <w:lang w:val="en-GB" w:eastAsia="zh-CN" w:bidi="hi-IN"/>
        </w:rPr>
        <w:t xml:space="preserve"> identifies problems, proposes solutions, and helps to implement them. Its main objectives are to contribute to raising awareness of the urban waste </w:t>
      </w:r>
      <w:r w:rsidR="002A761E" w:rsidRPr="00AE48F1">
        <w:rPr>
          <w:rFonts w:ascii="Arial" w:eastAsia="SimSun" w:hAnsi="Arial" w:cs="Arial"/>
          <w:color w:val="000000"/>
          <w:sz w:val="20"/>
          <w:szCs w:val="20"/>
          <w:lang w:val="en-GB" w:eastAsia="zh-CN" w:bidi="hi-IN"/>
        </w:rPr>
        <w:lastRenderedPageBreak/>
        <w:t>issue, to promote waste reduction and support the 'Zero Waste' approach, to enable better collection and recovery of urban waste, to collaborate with all waste recovery companies by sharing logistical capacities and to contribute to the emergence of an economic activity for the recovery of waste flows.</w:t>
      </w:r>
    </w:p>
    <w:p w14:paraId="3FC58E4C" w14:textId="068E90B4" w:rsidR="000B3CC4" w:rsidRPr="00AE48F1" w:rsidRDefault="00D55FBF"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lang w:val="en-GB" w:eastAsia="zh-CN" w:bidi="hi-IN"/>
        </w:rPr>
      </w:pPr>
      <w:hyperlink r:id="rId46" w:history="1">
        <w:proofErr w:type="spellStart"/>
        <w:r w:rsidR="000B3CC4" w:rsidRPr="00AE48F1">
          <w:rPr>
            <w:rStyle w:val="Lienhypertexte"/>
            <w:rFonts w:ascii="Arial" w:eastAsia="SimSun" w:hAnsi="Arial" w:cs="Arial"/>
            <w:sz w:val="20"/>
            <w:szCs w:val="20"/>
            <w:lang w:val="en-GB" w:eastAsia="zh-CN" w:bidi="hi-IN"/>
          </w:rPr>
          <w:t>Comase</w:t>
        </w:r>
        <w:proofErr w:type="spellEnd"/>
      </w:hyperlink>
      <w:r w:rsidR="000B3CC4" w:rsidRPr="00AE48F1">
        <w:rPr>
          <w:rFonts w:ascii="Arial" w:eastAsia="SimSun" w:hAnsi="Arial" w:cs="Arial"/>
          <w:color w:val="000000"/>
          <w:sz w:val="20"/>
          <w:szCs w:val="20"/>
          <w:lang w:val="en-GB" w:eastAsia="zh-CN" w:bidi="hi-IN"/>
        </w:rPr>
        <w:t xml:space="preserve"> </w:t>
      </w:r>
      <w:r w:rsidR="00C74D2F" w:rsidRPr="00AE48F1">
        <w:rPr>
          <w:rFonts w:ascii="Arial" w:eastAsia="SimSun" w:hAnsi="Arial" w:cs="Arial"/>
          <w:color w:val="000000"/>
          <w:sz w:val="20"/>
          <w:szCs w:val="20"/>
          <w:lang w:val="en-GB" w:eastAsia="zh-CN" w:bidi="hi-IN"/>
        </w:rPr>
        <w:t xml:space="preserve">(fee-based): For over 25 years, </w:t>
      </w:r>
      <w:proofErr w:type="spellStart"/>
      <w:r w:rsidR="00C74D2F" w:rsidRPr="00AE48F1">
        <w:rPr>
          <w:rFonts w:ascii="Arial" w:eastAsia="SimSun" w:hAnsi="Arial" w:cs="Arial"/>
          <w:color w:val="000000"/>
          <w:sz w:val="20"/>
          <w:szCs w:val="20"/>
          <w:lang w:val="en-GB" w:eastAsia="zh-CN" w:bidi="hi-IN"/>
        </w:rPr>
        <w:t>Comase</w:t>
      </w:r>
      <w:proofErr w:type="spellEnd"/>
      <w:r w:rsidR="00C74D2F" w:rsidRPr="00AE48F1">
        <w:rPr>
          <w:rFonts w:ascii="Arial" w:eastAsia="SimSun" w:hAnsi="Arial" w:cs="Arial"/>
          <w:color w:val="000000"/>
          <w:sz w:val="20"/>
          <w:szCs w:val="20"/>
          <w:lang w:val="en-GB" w:eastAsia="zh-CN" w:bidi="hi-IN"/>
        </w:rPr>
        <w:t xml:space="preserve"> has been supporting the creation and development of sustainable business projects. Convinced that the circular economy can redefine economic balances, increase the resilience of the socio-economic system and sustainably benefit businesses, the </w:t>
      </w:r>
      <w:proofErr w:type="spellStart"/>
      <w:r w:rsidR="00C74D2F" w:rsidRPr="00AE48F1">
        <w:rPr>
          <w:rFonts w:ascii="Arial" w:eastAsia="SimSun" w:hAnsi="Arial" w:cs="Arial"/>
          <w:color w:val="000000"/>
          <w:sz w:val="20"/>
          <w:szCs w:val="20"/>
          <w:lang w:val="en-GB" w:eastAsia="zh-CN" w:bidi="hi-IN"/>
        </w:rPr>
        <w:t>Circul'R</w:t>
      </w:r>
      <w:proofErr w:type="spellEnd"/>
      <w:r w:rsidR="00C74D2F" w:rsidRPr="00AE48F1">
        <w:rPr>
          <w:rFonts w:ascii="Arial" w:eastAsia="SimSun" w:hAnsi="Arial" w:cs="Arial"/>
          <w:color w:val="000000"/>
          <w:sz w:val="20"/>
          <w:szCs w:val="20"/>
          <w:lang w:val="en-GB" w:eastAsia="zh-CN" w:bidi="hi-IN"/>
        </w:rPr>
        <w:t xml:space="preserve"> by COMASE team offers various services.</w:t>
      </w:r>
    </w:p>
    <w:p w14:paraId="6862E62A" w14:textId="77777777" w:rsidR="000B3CC4" w:rsidRPr="00AE48F1"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p>
    <w:p w14:paraId="764272C1" w14:textId="3B0DBD46" w:rsidR="0026210E" w:rsidRPr="00AE48F1" w:rsidRDefault="00744A7C"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val="en-GB" w:eastAsia="zh-CN" w:bidi="hi-IN"/>
        </w:rPr>
      </w:pPr>
      <w:r w:rsidRPr="00AE48F1">
        <w:rPr>
          <w:rFonts w:ascii="Arial" w:eastAsia="SimSun" w:hAnsi="Arial" w:cs="Arial"/>
          <w:color w:val="000000"/>
          <w:sz w:val="20"/>
          <w:szCs w:val="20"/>
          <w:lang w:val="en-GB" w:eastAsia="zh-CN" w:bidi="hi-IN"/>
        </w:rPr>
        <w:t xml:space="preserve">Finally, with its many universities and colleges, the Region has a wide range of cutting-edge academic expertise. The </w:t>
      </w:r>
      <w:hyperlink r:id="rId47" w:history="1">
        <w:r w:rsidRPr="00AE48F1">
          <w:rPr>
            <w:rStyle w:val="Lienhypertexte"/>
            <w:rFonts w:ascii="Arial" w:eastAsia="SimSun" w:hAnsi="Arial" w:cs="Arial"/>
            <w:sz w:val="20"/>
            <w:szCs w:val="20"/>
            <w:lang w:val="en-GB" w:eastAsia="zh-CN" w:bidi="hi-IN"/>
          </w:rPr>
          <w:t>Research2B portal</w:t>
        </w:r>
      </w:hyperlink>
      <w:r w:rsidRPr="00AE48F1">
        <w:rPr>
          <w:rFonts w:ascii="Arial" w:eastAsia="SimSun" w:hAnsi="Arial" w:cs="Arial"/>
          <w:color w:val="000000"/>
          <w:sz w:val="20"/>
          <w:szCs w:val="20"/>
          <w:lang w:val="en-GB" w:eastAsia="zh-CN" w:bidi="hi-IN"/>
        </w:rPr>
        <w:t xml:space="preserve"> allows entrepreneurs to express their needs and to be redirected to the most relevant laboratories.</w:t>
      </w:r>
    </w:p>
    <w:sectPr w:rsidR="0026210E" w:rsidRPr="00AE48F1" w:rsidSect="008406F2">
      <w:headerReference w:type="even" r:id="rId48"/>
      <w:headerReference w:type="default" r:id="rId49"/>
      <w:footerReference w:type="even" r:id="rId50"/>
      <w:footerReference w:type="default" r:id="rId51"/>
      <w:headerReference w:type="first" r:id="rId52"/>
      <w:footerReference w:type="first" r:id="rId5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B2AF" w14:textId="77777777" w:rsidR="00BF43DC" w:rsidRDefault="00BF43DC" w:rsidP="00300383">
      <w:pPr>
        <w:spacing w:after="0" w:line="240" w:lineRule="auto"/>
      </w:pPr>
      <w:r>
        <w:separator/>
      </w:r>
    </w:p>
  </w:endnote>
  <w:endnote w:type="continuationSeparator" w:id="0">
    <w:p w14:paraId="7D2B4765" w14:textId="77777777" w:rsidR="00BF43DC" w:rsidRDefault="00BF43DC"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E12A" w14:textId="77777777" w:rsidR="008F7905" w:rsidRDefault="008F79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07EC" w14:textId="77777777" w:rsidR="004B48E9" w:rsidRPr="00216838" w:rsidRDefault="00B66615" w:rsidP="00B66615">
    <w:pPr>
      <w:pStyle w:val="Pieddepage"/>
      <w:rPr>
        <w:rFonts w:eastAsia="Arial" w:cs="Arial"/>
        <w:sz w:val="16"/>
        <w:szCs w:val="16"/>
      </w:rPr>
    </w:pPr>
    <w:r w:rsidRPr="00216838">
      <w:rPr>
        <w:sz w:val="16"/>
        <w:szCs w:val="16"/>
      </w:rPr>
      <w:t>INNOVIRIS</w:t>
    </w:r>
    <w:r w:rsidRPr="00216838">
      <w:rPr>
        <w:rFonts w:eastAsia="Arial" w:cs="Arial"/>
        <w:sz w:val="16"/>
        <w:szCs w:val="16"/>
      </w:rPr>
      <w:tab/>
    </w:r>
  </w:p>
  <w:p w14:paraId="64C645B9" w14:textId="293800EC" w:rsidR="00B66615" w:rsidRPr="00216838" w:rsidRDefault="00B66615" w:rsidP="00B66615">
    <w:pPr>
      <w:pStyle w:val="Pieddepage"/>
      <w:rPr>
        <w:rFonts w:eastAsia="Arial" w:cs="Arial"/>
        <w:sz w:val="16"/>
        <w:szCs w:val="16"/>
      </w:rPr>
    </w:pPr>
    <w:r w:rsidRPr="00216838">
      <w:rPr>
        <w:sz w:val="16"/>
        <w:szCs w:val="16"/>
      </w:rPr>
      <w:t>Chaussée de Charleroi 112, 1060</w:t>
    </w:r>
    <w:r w:rsidRPr="00216838">
      <w:rPr>
        <w:rFonts w:eastAsia="Arial" w:cs="Arial"/>
        <w:sz w:val="16"/>
        <w:szCs w:val="16"/>
      </w:rPr>
      <w:t xml:space="preserve"> </w:t>
    </w:r>
    <w:r w:rsidRPr="00216838">
      <w:rPr>
        <w:sz w:val="16"/>
        <w:szCs w:val="16"/>
      </w:rPr>
      <w:t>Bru</w:t>
    </w:r>
    <w:r w:rsidR="00240489" w:rsidRPr="00216838">
      <w:rPr>
        <w:sz w:val="16"/>
        <w:szCs w:val="16"/>
      </w:rPr>
      <w:t>ss</w:t>
    </w:r>
    <w:r w:rsidRPr="00216838">
      <w:rPr>
        <w:sz w:val="16"/>
        <w:szCs w:val="16"/>
      </w:rPr>
      <w:t>els</w:t>
    </w:r>
    <w:r w:rsidRPr="00216838">
      <w:rPr>
        <w:sz w:val="16"/>
        <w:szCs w:val="16"/>
      </w:rPr>
      <w:tab/>
    </w:r>
    <w:r w:rsidRPr="00216838">
      <w:rPr>
        <w:sz w:val="16"/>
        <w:szCs w:val="16"/>
      </w:rPr>
      <w:tab/>
    </w:r>
    <w:proofErr w:type="spellStart"/>
    <w:r w:rsidR="001A3093" w:rsidRPr="00216838">
      <w:rPr>
        <w:sz w:val="16"/>
        <w:szCs w:val="16"/>
      </w:rPr>
      <w:t>Terms</w:t>
    </w:r>
    <w:proofErr w:type="spellEnd"/>
    <w:r w:rsidR="001A3093" w:rsidRPr="00216838">
      <w:rPr>
        <w:sz w:val="16"/>
        <w:szCs w:val="16"/>
      </w:rPr>
      <w:t xml:space="preserve"> and conditions</w:t>
    </w:r>
    <w:r w:rsidRPr="00216838">
      <w:rPr>
        <w:rFonts w:eastAsia="Arial" w:cs="Arial"/>
        <w:sz w:val="16"/>
        <w:szCs w:val="16"/>
      </w:rPr>
      <w:t xml:space="preserve"> </w:t>
    </w:r>
    <w:r w:rsidRPr="00216838">
      <w:rPr>
        <w:i/>
        <w:iCs/>
        <w:sz w:val="16"/>
        <w:szCs w:val="16"/>
      </w:rPr>
      <w:t>[</w:t>
    </w:r>
    <w:r w:rsidR="008F7905">
      <w:rPr>
        <w:rFonts w:eastAsia="Arial" w:cs="Arial"/>
        <w:i/>
        <w:iCs/>
        <w:sz w:val="16"/>
        <w:szCs w:val="16"/>
      </w:rPr>
      <w:t>202</w:t>
    </w:r>
    <w:r w:rsidR="00EC08BA">
      <w:rPr>
        <w:rFonts w:eastAsia="Arial" w:cs="Arial"/>
        <w:i/>
        <w:iCs/>
        <w:sz w:val="16"/>
        <w:szCs w:val="16"/>
      </w:rPr>
      <w:t>4</w:t>
    </w:r>
    <w:r w:rsidR="003B7A14" w:rsidRPr="00216838">
      <w:rPr>
        <w:rFonts w:eastAsia="Arial" w:cs="Arial"/>
        <w:i/>
        <w:iCs/>
        <w:sz w:val="16"/>
        <w:szCs w:val="16"/>
      </w:rPr>
      <w:t xml:space="preserve"> version</w:t>
    </w:r>
    <w:r w:rsidRPr="00216838">
      <w:rPr>
        <w:rFonts w:eastAsia="Arial" w:cs="Arial"/>
        <w:i/>
        <w:iCs/>
        <w:sz w:val="16"/>
        <w:szCs w:val="16"/>
      </w:rPr>
      <w:t>]</w:t>
    </w:r>
  </w:p>
  <w:p w14:paraId="1A2D9257" w14:textId="1A61895E" w:rsidR="00B66615" w:rsidRPr="00216838" w:rsidRDefault="00B66615">
    <w:pPr>
      <w:pStyle w:val="Pieddepage"/>
    </w:pPr>
    <w:r w:rsidRPr="00216838">
      <w:rPr>
        <w:rFonts w:eastAsia="Arial" w:cs="Arial"/>
        <w:sz w:val="16"/>
        <w:szCs w:val="16"/>
      </w:rPr>
      <w:t>T: 02.600.50.34</w:t>
    </w:r>
    <w:r w:rsidRPr="00216838">
      <w:rPr>
        <w:rFonts w:eastAsia="Arial" w:cs="Arial"/>
        <w:sz w:val="16"/>
        <w:szCs w:val="16"/>
      </w:rPr>
      <w:tab/>
    </w:r>
    <w:r w:rsidRPr="00216838">
      <w:rPr>
        <w:rFonts w:eastAsia="Arial" w:cs="Arial"/>
        <w:sz w:val="16"/>
        <w:szCs w:val="16"/>
      </w:rPr>
      <w:tab/>
      <w:t>P</w:t>
    </w:r>
    <w:r w:rsidRPr="00216838">
      <w:rPr>
        <w:sz w:val="16"/>
        <w:szCs w:val="16"/>
      </w:rPr>
      <w:t>age</w:t>
    </w:r>
    <w:r w:rsidRPr="00216838">
      <w:rPr>
        <w:rFonts w:eastAsia="Arial" w:cs="Arial"/>
        <w:sz w:val="16"/>
        <w:szCs w:val="16"/>
      </w:rPr>
      <w:t xml:space="preserve"> </w:t>
    </w:r>
    <w:r w:rsidRPr="003B7A14">
      <w:rPr>
        <w:rStyle w:val="Numrodepage"/>
        <w:sz w:val="16"/>
        <w:szCs w:val="16"/>
        <w:lang w:val="en-GB"/>
      </w:rPr>
      <w:fldChar w:fldCharType="begin"/>
    </w:r>
    <w:r w:rsidRPr="00216838">
      <w:rPr>
        <w:rStyle w:val="Numrodepage"/>
        <w:sz w:val="16"/>
        <w:szCs w:val="16"/>
      </w:rPr>
      <w:instrText xml:space="preserve"> PAGE </w:instrText>
    </w:r>
    <w:r w:rsidRPr="003B7A14">
      <w:rPr>
        <w:rStyle w:val="Numrodepage"/>
        <w:sz w:val="16"/>
        <w:szCs w:val="16"/>
        <w:lang w:val="en-GB"/>
      </w:rPr>
      <w:fldChar w:fldCharType="separate"/>
    </w:r>
    <w:r w:rsidRPr="00216838">
      <w:rPr>
        <w:rStyle w:val="Numrodepage"/>
        <w:sz w:val="16"/>
        <w:szCs w:val="16"/>
      </w:rPr>
      <w:t>2</w:t>
    </w:r>
    <w:r w:rsidRPr="003B7A14">
      <w:rPr>
        <w:rStyle w:val="Numrodepage"/>
        <w:sz w:val="16"/>
        <w:szCs w:val="16"/>
        <w:lang w:val="en-GB"/>
      </w:rPr>
      <w:fldChar w:fldCharType="end"/>
    </w:r>
    <w:r w:rsidRPr="00216838">
      <w:rPr>
        <w:rStyle w:val="Numrodepage"/>
        <w:rFonts w:eastAsia="Arial" w:cs="Arial"/>
        <w:sz w:val="16"/>
        <w:szCs w:val="16"/>
      </w:rPr>
      <w:t xml:space="preserve"> / </w:t>
    </w:r>
    <w:r w:rsidRPr="003B7A14">
      <w:rPr>
        <w:rStyle w:val="Numrodepage"/>
        <w:sz w:val="16"/>
        <w:szCs w:val="16"/>
        <w:lang w:val="en-GB"/>
      </w:rPr>
      <w:fldChar w:fldCharType="begin"/>
    </w:r>
    <w:r w:rsidRPr="00216838">
      <w:rPr>
        <w:rStyle w:val="Numrodepage"/>
        <w:sz w:val="16"/>
        <w:szCs w:val="16"/>
      </w:rPr>
      <w:instrText xml:space="preserve"> NUMPAGES \*Arabic </w:instrText>
    </w:r>
    <w:r w:rsidRPr="003B7A14">
      <w:rPr>
        <w:rStyle w:val="Numrodepage"/>
        <w:sz w:val="16"/>
        <w:szCs w:val="16"/>
        <w:lang w:val="en-GB"/>
      </w:rPr>
      <w:fldChar w:fldCharType="separate"/>
    </w:r>
    <w:r w:rsidRPr="00216838">
      <w:rPr>
        <w:rStyle w:val="Numrodepage"/>
        <w:sz w:val="16"/>
        <w:szCs w:val="16"/>
      </w:rPr>
      <w:t>26</w:t>
    </w:r>
    <w:r w:rsidRPr="003B7A14">
      <w:rPr>
        <w:rStyle w:val="Numrodepage"/>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5A9B" w14:textId="77777777" w:rsidR="008F7905" w:rsidRDefault="008F7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8F0C" w14:textId="77777777" w:rsidR="00BF43DC" w:rsidRDefault="00BF43DC" w:rsidP="00300383">
      <w:pPr>
        <w:spacing w:after="0" w:line="240" w:lineRule="auto"/>
      </w:pPr>
      <w:r>
        <w:separator/>
      </w:r>
    </w:p>
  </w:footnote>
  <w:footnote w:type="continuationSeparator" w:id="0">
    <w:p w14:paraId="4CC4B1F1" w14:textId="77777777" w:rsidR="00BF43DC" w:rsidRDefault="00BF43DC" w:rsidP="00300383">
      <w:pPr>
        <w:spacing w:after="0" w:line="240" w:lineRule="auto"/>
      </w:pPr>
      <w:r>
        <w:continuationSeparator/>
      </w:r>
    </w:p>
  </w:footnote>
  <w:footnote w:id="1">
    <w:p w14:paraId="4C9F5674" w14:textId="5CA8F652" w:rsidR="004C785F" w:rsidRPr="00240489" w:rsidRDefault="004C785F" w:rsidP="00240489">
      <w:pPr>
        <w:pStyle w:val="Notedebasdepage"/>
        <w:rPr>
          <w:rFonts w:ascii="Arial" w:hAnsi="Arial" w:cs="Arial"/>
          <w:sz w:val="18"/>
          <w:szCs w:val="18"/>
          <w:lang w:val="en-GB"/>
        </w:rPr>
      </w:pPr>
      <w:r w:rsidRPr="00240489">
        <w:rPr>
          <w:rStyle w:val="Appelnotedebasdep"/>
          <w:rFonts w:ascii="Arial" w:hAnsi="Arial" w:cs="Arial"/>
          <w:sz w:val="18"/>
          <w:szCs w:val="18"/>
          <w:lang w:val="en-GB"/>
        </w:rPr>
        <w:footnoteRef/>
      </w:r>
      <w:r w:rsidRPr="00240489">
        <w:rPr>
          <w:rFonts w:ascii="Arial" w:hAnsi="Arial" w:cs="Arial"/>
          <w:sz w:val="18"/>
          <w:szCs w:val="18"/>
          <w:lang w:val="en-GB"/>
        </w:rPr>
        <w:t xml:space="preserve"> </w:t>
      </w:r>
      <w:r w:rsidR="007F4D77" w:rsidRPr="00240489">
        <w:rPr>
          <w:rFonts w:ascii="Arial" w:hAnsi="Arial" w:cs="Arial"/>
          <w:sz w:val="18"/>
          <w:szCs w:val="18"/>
          <w:lang w:val="en-GB"/>
        </w:rPr>
        <w:t>Resource and Waste Management Plan (</w:t>
      </w:r>
      <w:r w:rsidR="00190C54" w:rsidRPr="00240489">
        <w:rPr>
          <w:rFonts w:ascii="Arial" w:hAnsi="Arial" w:cs="Arial"/>
          <w:sz w:val="18"/>
          <w:szCs w:val="18"/>
          <w:lang w:val="en-GB"/>
        </w:rPr>
        <w:t>FR: PGRD/NL: HABP</w:t>
      </w:r>
      <w:r w:rsidR="007F4D77" w:rsidRPr="00240489">
        <w:rPr>
          <w:rFonts w:ascii="Arial" w:hAnsi="Arial" w:cs="Arial"/>
          <w:sz w:val="18"/>
          <w:szCs w:val="18"/>
          <w:lang w:val="en-GB"/>
        </w:rPr>
        <w:t xml:space="preserve">), November 2018, </w:t>
      </w:r>
      <w:hyperlink r:id="rId1" w:history="1">
        <w:r w:rsidR="007F4D77" w:rsidRPr="00240489">
          <w:rPr>
            <w:rStyle w:val="Lienhypertexte"/>
            <w:rFonts w:ascii="Arial" w:hAnsi="Arial" w:cs="Arial"/>
            <w:sz w:val="18"/>
            <w:szCs w:val="18"/>
            <w:lang w:val="en-GB"/>
          </w:rPr>
          <w:t>https://environnement.brussels/sites/default/files/user_files/pgrd_181122_fr.pdf</w:t>
        </w:r>
      </w:hyperlink>
      <w:r w:rsidR="007F4D77" w:rsidRPr="00240489">
        <w:rPr>
          <w:rFonts w:ascii="Arial" w:hAnsi="Arial" w:cs="Arial"/>
          <w:sz w:val="18"/>
          <w:szCs w:val="18"/>
          <w:lang w:val="en-GB"/>
        </w:rPr>
        <w:t xml:space="preserve"> </w:t>
      </w:r>
    </w:p>
  </w:footnote>
  <w:footnote w:id="2">
    <w:p w14:paraId="1242EE50" w14:textId="768E4F37" w:rsidR="00A05DC2" w:rsidRPr="00A05DC2" w:rsidRDefault="00A05DC2" w:rsidP="00240489">
      <w:pPr>
        <w:pStyle w:val="Notedebasdepage"/>
        <w:rPr>
          <w:lang w:val="en-US"/>
        </w:rPr>
      </w:pPr>
      <w:r w:rsidRPr="00240489">
        <w:rPr>
          <w:rStyle w:val="Appelnotedebasdep"/>
          <w:rFonts w:ascii="Arial" w:hAnsi="Arial" w:cs="Arial"/>
          <w:sz w:val="18"/>
          <w:szCs w:val="18"/>
          <w:lang w:val="en-GB"/>
        </w:rPr>
        <w:footnoteRef/>
      </w:r>
      <w:r w:rsidRPr="00240489">
        <w:rPr>
          <w:rFonts w:ascii="Arial" w:hAnsi="Arial" w:cs="Arial"/>
          <w:sz w:val="18"/>
          <w:szCs w:val="18"/>
          <w:lang w:val="en-GB"/>
        </w:rPr>
        <w:t xml:space="preserve"> </w:t>
      </w:r>
      <w:r w:rsidR="00A65B53" w:rsidRPr="00240489">
        <w:rPr>
          <w:rFonts w:ascii="Arial" w:hAnsi="Arial" w:cs="Arial"/>
          <w:sz w:val="18"/>
          <w:szCs w:val="18"/>
          <w:lang w:val="en-GB"/>
        </w:rPr>
        <w:t xml:space="preserve">Any commercial production or transformation activity carried out on the </w:t>
      </w:r>
      <w:r w:rsidR="005F253B" w:rsidRPr="00240489">
        <w:rPr>
          <w:rFonts w:ascii="Arial" w:hAnsi="Arial" w:cs="Arial"/>
          <w:sz w:val="18"/>
          <w:szCs w:val="18"/>
          <w:lang w:val="en-GB"/>
        </w:rPr>
        <w:t>territory</w:t>
      </w:r>
      <w:r w:rsidR="00A65B53" w:rsidRPr="00240489">
        <w:rPr>
          <w:rFonts w:ascii="Arial" w:hAnsi="Arial" w:cs="Arial"/>
          <w:sz w:val="18"/>
          <w:szCs w:val="18"/>
          <w:lang w:val="en-GB"/>
        </w:rPr>
        <w:t xml:space="preserve"> of the Brussels Region requires prior obtaining of environmental permits, just as the marketing of products generated from waste requires obtaining </w:t>
      </w:r>
      <w:hyperlink r:id="rId2" w:history="1">
        <w:r w:rsidR="00A65B53" w:rsidRPr="00240489">
          <w:rPr>
            <w:rStyle w:val="Lienhypertexte"/>
            <w:rFonts w:ascii="Arial" w:hAnsi="Arial" w:cs="Arial"/>
            <w:sz w:val="18"/>
            <w:szCs w:val="18"/>
            <w:lang w:val="en-GB"/>
          </w:rPr>
          <w:t>an authorisation for the end of waste status</w:t>
        </w:r>
      </w:hyperlink>
      <w:r w:rsidR="00A65B53" w:rsidRPr="00240489">
        <w:rPr>
          <w:rFonts w:ascii="Arial" w:hAnsi="Arial" w:cs="Arial"/>
          <w:sz w:val="18"/>
          <w:szCs w:val="18"/>
          <w:lang w:val="en-GB"/>
        </w:rPr>
        <w:t>. Compliance with the regulations in force is the responsibility of the applicants and is in no way guaranteed by the receipt of funding from Innoviris.</w:t>
      </w:r>
    </w:p>
  </w:footnote>
  <w:footnote w:id="3">
    <w:p w14:paraId="6AAD964E" w14:textId="4EE1A646" w:rsidR="001B646A" w:rsidRPr="005766B9" w:rsidRDefault="001B646A">
      <w:pPr>
        <w:pStyle w:val="Notedebasdepage"/>
        <w:rPr>
          <w:lang w:val="en-US"/>
        </w:rPr>
      </w:pPr>
      <w:r>
        <w:rPr>
          <w:rStyle w:val="Appelnotedebasdep"/>
        </w:rPr>
        <w:footnoteRef/>
      </w:r>
      <w:r w:rsidRPr="005766B9">
        <w:rPr>
          <w:lang w:val="en-US"/>
        </w:rPr>
        <w:t xml:space="preserve"> </w:t>
      </w:r>
      <w:r w:rsidR="00803E1C"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5A6350">
        <w:rPr>
          <w:rFonts w:ascii="Arial" w:hAnsi="Arial" w:cs="Arial"/>
          <w:sz w:val="18"/>
          <w:szCs w:val="18"/>
          <w:lang w:val="en-US"/>
        </w:rPr>
        <w:t xml:space="preserve">at </w:t>
      </w:r>
      <w:r w:rsidR="00DA25CC">
        <w:rPr>
          <w:rFonts w:ascii="Arial" w:hAnsi="Arial" w:cs="Arial"/>
          <w:sz w:val="18"/>
          <w:szCs w:val="18"/>
          <w:lang w:val="en-US"/>
        </w:rPr>
        <w:t>companies</w:t>
      </w:r>
      <w:r w:rsidR="005A6350" w:rsidRPr="005A6350">
        <w:rPr>
          <w:rFonts w:ascii="Arial" w:hAnsi="Arial" w:cs="Arial"/>
          <w:sz w:val="18"/>
          <w:szCs w:val="18"/>
          <w:lang w:val="en-US"/>
        </w:rPr>
        <w:t xml:space="preserve"> and research bodies treated as </w:t>
      </w:r>
      <w:r w:rsidR="00DA25CC">
        <w:rPr>
          <w:rFonts w:ascii="Arial" w:hAnsi="Arial" w:cs="Arial"/>
          <w:sz w:val="18"/>
          <w:szCs w:val="18"/>
          <w:lang w:val="en-US"/>
        </w:rPr>
        <w:t>companies</w:t>
      </w:r>
      <w:r w:rsidR="005A6350" w:rsidRPr="005A6350">
        <w:rPr>
          <w:rFonts w:ascii="Arial" w:hAnsi="Arial" w:cs="Arial"/>
          <w:sz w:val="18"/>
          <w:szCs w:val="18"/>
          <w:lang w:val="en-US"/>
        </w:rPr>
        <w:t xml:space="preserve">, and more particularly </w:t>
      </w:r>
      <w:r w:rsidR="005A6350">
        <w:rPr>
          <w:rFonts w:ascii="Arial" w:hAnsi="Arial" w:cs="Arial"/>
          <w:sz w:val="18"/>
          <w:szCs w:val="18"/>
          <w:lang w:val="en-US"/>
        </w:rPr>
        <w:t>a</w:t>
      </w:r>
      <w:r w:rsidR="005A6350" w:rsidRPr="005A6350">
        <w:rPr>
          <w:rFonts w:ascii="Arial" w:hAnsi="Arial" w:cs="Arial"/>
          <w:sz w:val="18"/>
          <w:szCs w:val="18"/>
          <w:lang w:val="en-US"/>
        </w:rPr>
        <w:t>rticle 16</w:t>
      </w:r>
    </w:p>
  </w:footnote>
  <w:footnote w:id="4">
    <w:p w14:paraId="48A280E1" w14:textId="3B347275" w:rsidR="005E6B62" w:rsidRPr="00384688" w:rsidRDefault="005E6B62">
      <w:pPr>
        <w:pStyle w:val="Notedebasdepage"/>
        <w:rPr>
          <w:rFonts w:ascii="Arial" w:hAnsi="Arial" w:cs="Arial"/>
          <w:lang w:val="en-US"/>
        </w:rPr>
      </w:pPr>
      <w:r w:rsidRPr="00384688">
        <w:rPr>
          <w:rStyle w:val="Appelnotedebasdep"/>
          <w:rFonts w:ascii="Arial" w:hAnsi="Arial" w:cs="Arial"/>
          <w:sz w:val="18"/>
          <w:szCs w:val="18"/>
        </w:rPr>
        <w:footnoteRef/>
      </w:r>
      <w:r w:rsidRPr="00384688">
        <w:rPr>
          <w:rFonts w:ascii="Arial" w:hAnsi="Arial" w:cs="Arial"/>
          <w:sz w:val="18"/>
          <w:szCs w:val="18"/>
          <w:lang w:val="en-US"/>
        </w:rPr>
        <w:t xml:space="preserve"> </w:t>
      </w:r>
      <w:r w:rsidR="00384688" w:rsidRPr="00384688">
        <w:rPr>
          <w:rFonts w:ascii="Arial" w:hAnsi="Arial" w:cs="Arial"/>
          <w:sz w:val="18"/>
          <w:szCs w:val="18"/>
          <w:lang w:val="en-US"/>
        </w:rPr>
        <w:t xml:space="preserve">In application of the ordinance of 27 July 2017 aimed at promoting research, </w:t>
      </w:r>
      <w:r w:rsidR="00310817" w:rsidRPr="00384688">
        <w:rPr>
          <w:rFonts w:ascii="Arial" w:hAnsi="Arial" w:cs="Arial"/>
          <w:sz w:val="18"/>
          <w:szCs w:val="18"/>
          <w:lang w:val="en-US"/>
        </w:rPr>
        <w:t>development,</w:t>
      </w:r>
      <w:r w:rsidR="00384688" w:rsidRPr="00384688">
        <w:rPr>
          <w:rFonts w:ascii="Arial" w:hAnsi="Arial" w:cs="Arial"/>
          <w:sz w:val="18"/>
          <w:szCs w:val="18"/>
          <w:lang w:val="en-US"/>
        </w:rPr>
        <w:t xml:space="preserve"> and innovation by granting aid for economic purposes to companies, the Region may, under certain conditions, grant financial aid, in the form of subsidies, aimed at encouraging scientific research and innovation in the Brussels-Capital Region. This call for projects falls within this framework. </w:t>
      </w:r>
      <w:r w:rsidR="00384688" w:rsidRPr="00A20D82">
        <w:rPr>
          <w:rFonts w:ascii="Arial" w:hAnsi="Arial" w:cs="Arial"/>
          <w:b/>
          <w:bCs/>
          <w:sz w:val="18"/>
          <w:szCs w:val="18"/>
          <w:lang w:val="en-US"/>
        </w:rPr>
        <w:t xml:space="preserve">It is therefore not </w:t>
      </w:r>
      <w:r w:rsidR="00310817" w:rsidRPr="00A20D82">
        <w:rPr>
          <w:rFonts w:ascii="Arial" w:hAnsi="Arial" w:cs="Arial"/>
          <w:b/>
          <w:bCs/>
          <w:sz w:val="18"/>
          <w:szCs w:val="18"/>
          <w:lang w:val="en-US"/>
        </w:rPr>
        <w:t>‘</w:t>
      </w:r>
      <w:r w:rsidR="00384688" w:rsidRPr="00A20D82">
        <w:rPr>
          <w:rFonts w:ascii="Arial" w:hAnsi="Arial" w:cs="Arial"/>
          <w:b/>
          <w:bCs/>
          <w:sz w:val="18"/>
          <w:szCs w:val="18"/>
          <w:lang w:val="en-US"/>
        </w:rPr>
        <w:t>de minimis</w:t>
      </w:r>
      <w:r w:rsidR="00310817" w:rsidRPr="00A20D82">
        <w:rPr>
          <w:rFonts w:ascii="Arial" w:hAnsi="Arial" w:cs="Arial"/>
          <w:b/>
          <w:bCs/>
          <w:sz w:val="18"/>
          <w:szCs w:val="18"/>
          <w:lang w:val="en-US"/>
        </w:rPr>
        <w:t>’</w:t>
      </w:r>
      <w:r w:rsidR="00384688" w:rsidRPr="00A20D82">
        <w:rPr>
          <w:rFonts w:ascii="Arial" w:hAnsi="Arial" w:cs="Arial"/>
          <w:b/>
          <w:bCs/>
          <w:sz w:val="18"/>
          <w:szCs w:val="18"/>
          <w:lang w:val="en-US"/>
        </w:rPr>
        <w:t xml:space="preserve"> funding</w:t>
      </w:r>
      <w:r w:rsidR="00384688" w:rsidRPr="00384688">
        <w:rPr>
          <w:rFonts w:ascii="Arial" w:hAnsi="Arial" w:cs="Arial"/>
          <w:sz w:val="18"/>
          <w:szCs w:val="18"/>
          <w:lang w:val="en-US"/>
        </w:rPr>
        <w:t>.</w:t>
      </w:r>
    </w:p>
  </w:footnote>
  <w:footnote w:id="5">
    <w:p w14:paraId="3EF6B301" w14:textId="05E8548F" w:rsidR="00B122CD" w:rsidRPr="00B122CD" w:rsidRDefault="00B122CD">
      <w:pPr>
        <w:pStyle w:val="Notedebasdepage"/>
        <w:rPr>
          <w:lang w:val="en-US"/>
        </w:rPr>
      </w:pPr>
      <w:r>
        <w:rPr>
          <w:rStyle w:val="Appelnotedebasdep"/>
        </w:rPr>
        <w:footnoteRef/>
      </w:r>
      <w:r w:rsidRPr="00B122CD">
        <w:rPr>
          <w:lang w:val="en-US"/>
        </w:rPr>
        <w:t xml:space="preserve"> </w:t>
      </w:r>
      <w:r w:rsidR="009C11BC"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9C11BC">
        <w:rPr>
          <w:rFonts w:ascii="Arial" w:hAnsi="Arial" w:cs="Arial"/>
          <w:sz w:val="18"/>
          <w:szCs w:val="18"/>
          <w:lang w:val="en-US"/>
        </w:rPr>
        <w:t xml:space="preserve">at </w:t>
      </w:r>
      <w:r w:rsidR="00DA25CC">
        <w:rPr>
          <w:rFonts w:ascii="Arial" w:hAnsi="Arial" w:cs="Arial"/>
          <w:sz w:val="18"/>
          <w:szCs w:val="18"/>
          <w:lang w:val="en-US"/>
        </w:rPr>
        <w:t>companies</w:t>
      </w:r>
      <w:r w:rsidR="009C11BC" w:rsidRPr="005A6350">
        <w:rPr>
          <w:rFonts w:ascii="Arial" w:hAnsi="Arial" w:cs="Arial"/>
          <w:sz w:val="18"/>
          <w:szCs w:val="18"/>
          <w:lang w:val="en-US"/>
        </w:rPr>
        <w:t xml:space="preserve"> and research bodies treated as </w:t>
      </w:r>
      <w:r w:rsidR="00DA25CC">
        <w:rPr>
          <w:rFonts w:ascii="Arial" w:hAnsi="Arial" w:cs="Arial"/>
          <w:sz w:val="18"/>
          <w:szCs w:val="18"/>
          <w:lang w:val="en-US"/>
        </w:rPr>
        <w:t>companies</w:t>
      </w:r>
      <w:r w:rsidR="009C11BC" w:rsidRPr="005A6350">
        <w:rPr>
          <w:rFonts w:ascii="Arial" w:hAnsi="Arial" w:cs="Arial"/>
          <w:sz w:val="18"/>
          <w:szCs w:val="18"/>
          <w:lang w:val="en-US"/>
        </w:rPr>
        <w:t xml:space="preserve">, and more particularly </w:t>
      </w:r>
      <w:r w:rsidR="009C11BC">
        <w:rPr>
          <w:rFonts w:ascii="Arial" w:hAnsi="Arial" w:cs="Arial"/>
          <w:sz w:val="18"/>
          <w:szCs w:val="18"/>
          <w:lang w:val="en-US"/>
        </w:rPr>
        <w:t>a</w:t>
      </w:r>
      <w:r w:rsidR="009C11BC" w:rsidRPr="005A6350">
        <w:rPr>
          <w:rFonts w:ascii="Arial" w:hAnsi="Arial" w:cs="Arial"/>
          <w:sz w:val="18"/>
          <w:szCs w:val="18"/>
          <w:lang w:val="en-US"/>
        </w:rPr>
        <w:t xml:space="preserve">rticle </w:t>
      </w:r>
      <w:r w:rsidR="00E00124">
        <w:rPr>
          <w:rFonts w:ascii="Arial" w:hAnsi="Arial" w:cs="Arial"/>
          <w:sz w:val="18"/>
          <w:szCs w:val="18"/>
          <w:lang w:val="en-US"/>
        </w:rPr>
        <w:t>2, 16 and 17</w:t>
      </w:r>
    </w:p>
  </w:footnote>
  <w:footnote w:id="6">
    <w:p w14:paraId="5B250BCC" w14:textId="4666D41B" w:rsidR="00E00124" w:rsidRPr="00E00124" w:rsidRDefault="00E00124">
      <w:pPr>
        <w:pStyle w:val="Notedebasdepage"/>
        <w:rPr>
          <w:lang w:val="en-US"/>
        </w:rPr>
      </w:pPr>
      <w:r>
        <w:rPr>
          <w:rStyle w:val="Appelnotedebasdep"/>
        </w:rPr>
        <w:footnoteRef/>
      </w:r>
      <w:r w:rsidRPr="00E00124">
        <w:rPr>
          <w:lang w:val="en-US"/>
        </w:rPr>
        <w:t xml:space="preserve"> </w:t>
      </w:r>
      <w:r w:rsidR="00924005" w:rsidRPr="00384688">
        <w:rPr>
          <w:rFonts w:ascii="Arial" w:hAnsi="Arial" w:cs="Arial"/>
          <w:sz w:val="18"/>
          <w:szCs w:val="18"/>
          <w:lang w:val="en-US"/>
        </w:rPr>
        <w:t xml:space="preserve">In application of the ordinance of 27 July 2017 aimed at promoting research, development, and innovation by granting aid for economic purposes to companies, the Region may, under certain conditions, grant financial aid, in the form of subsidies, aimed </w:t>
      </w:r>
      <w:r w:rsidR="00924005">
        <w:rPr>
          <w:rFonts w:ascii="Arial" w:hAnsi="Arial" w:cs="Arial"/>
          <w:sz w:val="18"/>
          <w:szCs w:val="18"/>
          <w:lang w:val="en-US"/>
        </w:rPr>
        <w:t>at companies</w:t>
      </w:r>
      <w:r w:rsidR="00924005" w:rsidRPr="005A6350">
        <w:rPr>
          <w:rFonts w:ascii="Arial" w:hAnsi="Arial" w:cs="Arial"/>
          <w:sz w:val="18"/>
          <w:szCs w:val="18"/>
          <w:lang w:val="en-US"/>
        </w:rPr>
        <w:t xml:space="preserve"> and research bodies treated as </w:t>
      </w:r>
      <w:r w:rsidR="00924005">
        <w:rPr>
          <w:rFonts w:ascii="Arial" w:hAnsi="Arial" w:cs="Arial"/>
          <w:sz w:val="18"/>
          <w:szCs w:val="18"/>
          <w:lang w:val="en-US"/>
        </w:rPr>
        <w:t>companies</w:t>
      </w:r>
      <w:r w:rsidR="00924005" w:rsidRPr="005A6350">
        <w:rPr>
          <w:rFonts w:ascii="Arial" w:hAnsi="Arial" w:cs="Arial"/>
          <w:sz w:val="18"/>
          <w:szCs w:val="18"/>
          <w:lang w:val="en-US"/>
        </w:rPr>
        <w:t xml:space="preserve">, and more particularly </w:t>
      </w:r>
      <w:r w:rsidR="00924005">
        <w:rPr>
          <w:rFonts w:ascii="Arial" w:hAnsi="Arial" w:cs="Arial"/>
          <w:sz w:val="18"/>
          <w:szCs w:val="18"/>
          <w:lang w:val="en-US"/>
        </w:rPr>
        <w:t>a</w:t>
      </w:r>
      <w:r w:rsidR="00924005" w:rsidRPr="005A6350">
        <w:rPr>
          <w:rFonts w:ascii="Arial" w:hAnsi="Arial" w:cs="Arial"/>
          <w:sz w:val="18"/>
          <w:szCs w:val="18"/>
          <w:lang w:val="en-US"/>
        </w:rPr>
        <w:t xml:space="preserve">rticle </w:t>
      </w:r>
      <w:r w:rsidR="00924005">
        <w:rPr>
          <w:rFonts w:ascii="Arial" w:hAnsi="Arial" w:cs="Arial"/>
          <w:sz w:val="18"/>
          <w:szCs w:val="18"/>
          <w:lang w:val="en-US"/>
        </w:rPr>
        <w:t>16</w:t>
      </w:r>
    </w:p>
  </w:footnote>
  <w:footnote w:id="7">
    <w:p w14:paraId="1046279B" w14:textId="63F4B0B7" w:rsidR="00855125" w:rsidRPr="00855125" w:rsidRDefault="00855125">
      <w:pPr>
        <w:pStyle w:val="Notedebasdepage"/>
        <w:rPr>
          <w:lang w:val="en-US"/>
        </w:rPr>
      </w:pPr>
      <w:r>
        <w:rPr>
          <w:rStyle w:val="Appelnotedebasdep"/>
        </w:rPr>
        <w:footnoteRef/>
      </w:r>
      <w:r w:rsidRPr="00855125">
        <w:rPr>
          <w:lang w:val="en-US"/>
        </w:rPr>
        <w:t xml:space="preserve"> </w:t>
      </w:r>
      <w:r w:rsidR="00CA3A57">
        <w:rPr>
          <w:lang w:val="en-US"/>
        </w:rPr>
        <w:t>M</w:t>
      </w:r>
      <w:r w:rsidRPr="00855125">
        <w:rPr>
          <w:lang w:val="en-US"/>
        </w:rPr>
        <w:t>ost of these resources a</w:t>
      </w:r>
      <w:r>
        <w:rPr>
          <w:lang w:val="en-US"/>
        </w:rPr>
        <w:t xml:space="preserve">re only available in </w:t>
      </w:r>
      <w:r w:rsidR="00CA3A57">
        <w:rPr>
          <w:lang w:val="en-US"/>
        </w:rPr>
        <w:t>the BCR’s local languages: French or Dutch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01BD" w14:textId="77777777" w:rsidR="008F7905" w:rsidRDefault="008F79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E0" w14:textId="778FF501" w:rsidR="00300383" w:rsidRDefault="004058DE" w:rsidP="00300383">
    <w:pPr>
      <w:pStyle w:val="En-tte"/>
      <w:jc w:val="right"/>
    </w:pPr>
    <w:r>
      <w:rPr>
        <w:noProof/>
      </w:rPr>
      <w:drawing>
        <wp:inline distT="0" distB="0" distL="0" distR="0" wp14:anchorId="3152C461" wp14:editId="048D164C">
          <wp:extent cx="1629410" cy="45979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93" cy="468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163" w14:textId="77777777" w:rsidR="008F7905" w:rsidRDefault="008F79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CCE1822"/>
    <w:multiLevelType w:val="hybridMultilevel"/>
    <w:tmpl w:val="3970C73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892FEB"/>
    <w:multiLevelType w:val="hybridMultilevel"/>
    <w:tmpl w:val="59D83790"/>
    <w:lvl w:ilvl="0" w:tplc="2806F714">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4EF6BDF"/>
    <w:multiLevelType w:val="hybridMultilevel"/>
    <w:tmpl w:val="3A3A16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E8246BE"/>
    <w:multiLevelType w:val="hybridMultilevel"/>
    <w:tmpl w:val="782E190A"/>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A2740F"/>
    <w:multiLevelType w:val="hybridMultilevel"/>
    <w:tmpl w:val="700CF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8" w15:restartNumberingAfterBreak="0">
    <w:nsid w:val="4A625EF5"/>
    <w:multiLevelType w:val="hybridMultilevel"/>
    <w:tmpl w:val="91A02520"/>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10" w15:restartNumberingAfterBreak="0">
    <w:nsid w:val="5CB4400A"/>
    <w:multiLevelType w:val="hybridMultilevel"/>
    <w:tmpl w:val="DBD63258"/>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610475B"/>
    <w:multiLevelType w:val="hybridMultilevel"/>
    <w:tmpl w:val="5FA231FA"/>
    <w:lvl w:ilvl="0" w:tplc="29AAC052">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14"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71355968">
    <w:abstractNumId w:val="4"/>
  </w:num>
  <w:num w:numId="2" w16cid:durableId="454909436">
    <w:abstractNumId w:val="0"/>
  </w:num>
  <w:num w:numId="3" w16cid:durableId="441848840">
    <w:abstractNumId w:val="9"/>
  </w:num>
  <w:num w:numId="4" w16cid:durableId="751584581">
    <w:abstractNumId w:val="7"/>
  </w:num>
  <w:num w:numId="5" w16cid:durableId="1415468781">
    <w:abstractNumId w:val="13"/>
  </w:num>
  <w:num w:numId="6" w16cid:durableId="661277390">
    <w:abstractNumId w:val="11"/>
  </w:num>
  <w:num w:numId="7" w16cid:durableId="877158096">
    <w:abstractNumId w:val="14"/>
  </w:num>
  <w:num w:numId="8" w16cid:durableId="306016945">
    <w:abstractNumId w:val="4"/>
  </w:num>
  <w:num w:numId="9" w16cid:durableId="847477648">
    <w:abstractNumId w:val="3"/>
  </w:num>
  <w:num w:numId="10" w16cid:durableId="1764449464">
    <w:abstractNumId w:val="8"/>
  </w:num>
  <w:num w:numId="11" w16cid:durableId="1583223250">
    <w:abstractNumId w:val="12"/>
  </w:num>
  <w:num w:numId="12" w16cid:durableId="1748333721">
    <w:abstractNumId w:val="10"/>
  </w:num>
  <w:num w:numId="13" w16cid:durableId="1169176894">
    <w:abstractNumId w:val="5"/>
  </w:num>
  <w:num w:numId="14" w16cid:durableId="1291744925">
    <w:abstractNumId w:val="6"/>
  </w:num>
  <w:num w:numId="15" w16cid:durableId="414782598">
    <w:abstractNumId w:val="2"/>
  </w:num>
  <w:num w:numId="16" w16cid:durableId="194507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4485"/>
    <w:rsid w:val="00005F37"/>
    <w:rsid w:val="0000612C"/>
    <w:rsid w:val="00007C48"/>
    <w:rsid w:val="00010361"/>
    <w:rsid w:val="0001472A"/>
    <w:rsid w:val="00015470"/>
    <w:rsid w:val="00020DE9"/>
    <w:rsid w:val="00026624"/>
    <w:rsid w:val="00034F84"/>
    <w:rsid w:val="0004180E"/>
    <w:rsid w:val="0004350C"/>
    <w:rsid w:val="00051748"/>
    <w:rsid w:val="0006419A"/>
    <w:rsid w:val="00070014"/>
    <w:rsid w:val="0008025C"/>
    <w:rsid w:val="00085A0B"/>
    <w:rsid w:val="00091580"/>
    <w:rsid w:val="0009422E"/>
    <w:rsid w:val="000B1CF7"/>
    <w:rsid w:val="000B3A6A"/>
    <w:rsid w:val="000B3CC4"/>
    <w:rsid w:val="000B58C5"/>
    <w:rsid w:val="000B5B30"/>
    <w:rsid w:val="000C4AD8"/>
    <w:rsid w:val="000C7B06"/>
    <w:rsid w:val="000D37B2"/>
    <w:rsid w:val="000D74E4"/>
    <w:rsid w:val="000E0089"/>
    <w:rsid w:val="000E37D2"/>
    <w:rsid w:val="000E51CB"/>
    <w:rsid w:val="000F6926"/>
    <w:rsid w:val="000F7047"/>
    <w:rsid w:val="000F7199"/>
    <w:rsid w:val="001014B6"/>
    <w:rsid w:val="0010181D"/>
    <w:rsid w:val="001029F8"/>
    <w:rsid w:val="001076B1"/>
    <w:rsid w:val="0011231D"/>
    <w:rsid w:val="00113A76"/>
    <w:rsid w:val="001208DA"/>
    <w:rsid w:val="00120E6F"/>
    <w:rsid w:val="00124490"/>
    <w:rsid w:val="00124C80"/>
    <w:rsid w:val="001321B3"/>
    <w:rsid w:val="001358A1"/>
    <w:rsid w:val="0013741A"/>
    <w:rsid w:val="001428FA"/>
    <w:rsid w:val="001432BF"/>
    <w:rsid w:val="00144B70"/>
    <w:rsid w:val="00144D6B"/>
    <w:rsid w:val="00151F11"/>
    <w:rsid w:val="001526FF"/>
    <w:rsid w:val="00173367"/>
    <w:rsid w:val="00176F00"/>
    <w:rsid w:val="00184AEF"/>
    <w:rsid w:val="00184E0E"/>
    <w:rsid w:val="00186A4A"/>
    <w:rsid w:val="00190C54"/>
    <w:rsid w:val="00193BD1"/>
    <w:rsid w:val="00194280"/>
    <w:rsid w:val="001949EF"/>
    <w:rsid w:val="001A0753"/>
    <w:rsid w:val="001A1E17"/>
    <w:rsid w:val="001A2C5E"/>
    <w:rsid w:val="001A3045"/>
    <w:rsid w:val="001A3093"/>
    <w:rsid w:val="001A47EF"/>
    <w:rsid w:val="001A5A99"/>
    <w:rsid w:val="001A7480"/>
    <w:rsid w:val="001B6054"/>
    <w:rsid w:val="001B646A"/>
    <w:rsid w:val="001C018D"/>
    <w:rsid w:val="001C0B96"/>
    <w:rsid w:val="001C0F08"/>
    <w:rsid w:val="001C43B6"/>
    <w:rsid w:val="001C5F73"/>
    <w:rsid w:val="001C643D"/>
    <w:rsid w:val="001D6F68"/>
    <w:rsid w:val="001D79DC"/>
    <w:rsid w:val="001E1163"/>
    <w:rsid w:val="001E4081"/>
    <w:rsid w:val="001E648F"/>
    <w:rsid w:val="00203421"/>
    <w:rsid w:val="002050A2"/>
    <w:rsid w:val="00207156"/>
    <w:rsid w:val="002153DC"/>
    <w:rsid w:val="00216838"/>
    <w:rsid w:val="00220E07"/>
    <w:rsid w:val="00234090"/>
    <w:rsid w:val="00235830"/>
    <w:rsid w:val="0023683B"/>
    <w:rsid w:val="00240489"/>
    <w:rsid w:val="002415A7"/>
    <w:rsid w:val="002609AC"/>
    <w:rsid w:val="0026210E"/>
    <w:rsid w:val="00281664"/>
    <w:rsid w:val="0028479E"/>
    <w:rsid w:val="002903E9"/>
    <w:rsid w:val="002A761E"/>
    <w:rsid w:val="002B32E5"/>
    <w:rsid w:val="002C3DD7"/>
    <w:rsid w:val="002C6965"/>
    <w:rsid w:val="002D0EAA"/>
    <w:rsid w:val="002D10AA"/>
    <w:rsid w:val="002D2068"/>
    <w:rsid w:val="002D25DE"/>
    <w:rsid w:val="002E0847"/>
    <w:rsid w:val="002E1A6A"/>
    <w:rsid w:val="002E56C1"/>
    <w:rsid w:val="002E74C8"/>
    <w:rsid w:val="002F1E26"/>
    <w:rsid w:val="002F77CC"/>
    <w:rsid w:val="00300383"/>
    <w:rsid w:val="0030398E"/>
    <w:rsid w:val="00304135"/>
    <w:rsid w:val="003041DD"/>
    <w:rsid w:val="0030537F"/>
    <w:rsid w:val="00306361"/>
    <w:rsid w:val="00306580"/>
    <w:rsid w:val="00310817"/>
    <w:rsid w:val="003116CF"/>
    <w:rsid w:val="003119E1"/>
    <w:rsid w:val="00311EFB"/>
    <w:rsid w:val="00312ABB"/>
    <w:rsid w:val="00314804"/>
    <w:rsid w:val="00316FBF"/>
    <w:rsid w:val="003222EB"/>
    <w:rsid w:val="003238E8"/>
    <w:rsid w:val="00326FFF"/>
    <w:rsid w:val="00330FC3"/>
    <w:rsid w:val="003365ED"/>
    <w:rsid w:val="00340A64"/>
    <w:rsid w:val="00341F18"/>
    <w:rsid w:val="00344FD5"/>
    <w:rsid w:val="003457FD"/>
    <w:rsid w:val="00346F77"/>
    <w:rsid w:val="00353E8A"/>
    <w:rsid w:val="00354652"/>
    <w:rsid w:val="00362634"/>
    <w:rsid w:val="0038166B"/>
    <w:rsid w:val="00384688"/>
    <w:rsid w:val="0038489E"/>
    <w:rsid w:val="00384B79"/>
    <w:rsid w:val="00385A67"/>
    <w:rsid w:val="0038668B"/>
    <w:rsid w:val="00392E79"/>
    <w:rsid w:val="00394B78"/>
    <w:rsid w:val="00395075"/>
    <w:rsid w:val="003978D9"/>
    <w:rsid w:val="003A45A0"/>
    <w:rsid w:val="003A766A"/>
    <w:rsid w:val="003B2473"/>
    <w:rsid w:val="003B7A14"/>
    <w:rsid w:val="003C24A8"/>
    <w:rsid w:val="003C38A6"/>
    <w:rsid w:val="003C607A"/>
    <w:rsid w:val="003D70D5"/>
    <w:rsid w:val="003E2509"/>
    <w:rsid w:val="003F322E"/>
    <w:rsid w:val="003F33A3"/>
    <w:rsid w:val="003F5DAE"/>
    <w:rsid w:val="003F60BF"/>
    <w:rsid w:val="00402DAB"/>
    <w:rsid w:val="0040477E"/>
    <w:rsid w:val="0040504C"/>
    <w:rsid w:val="004058DE"/>
    <w:rsid w:val="00412D52"/>
    <w:rsid w:val="00421E7E"/>
    <w:rsid w:val="00426902"/>
    <w:rsid w:val="00433342"/>
    <w:rsid w:val="00442518"/>
    <w:rsid w:val="004444FA"/>
    <w:rsid w:val="00450979"/>
    <w:rsid w:val="00456ADD"/>
    <w:rsid w:val="004605D9"/>
    <w:rsid w:val="004618DA"/>
    <w:rsid w:val="00467044"/>
    <w:rsid w:val="0047004A"/>
    <w:rsid w:val="00474B85"/>
    <w:rsid w:val="00476193"/>
    <w:rsid w:val="00476EB6"/>
    <w:rsid w:val="00492877"/>
    <w:rsid w:val="00494CF7"/>
    <w:rsid w:val="004A0913"/>
    <w:rsid w:val="004A1353"/>
    <w:rsid w:val="004B4324"/>
    <w:rsid w:val="004B48E9"/>
    <w:rsid w:val="004B60C0"/>
    <w:rsid w:val="004B7753"/>
    <w:rsid w:val="004B7CFA"/>
    <w:rsid w:val="004C276C"/>
    <w:rsid w:val="004C3EE9"/>
    <w:rsid w:val="004C6233"/>
    <w:rsid w:val="004C785F"/>
    <w:rsid w:val="004D1F0B"/>
    <w:rsid w:val="004D3025"/>
    <w:rsid w:val="004D3AF1"/>
    <w:rsid w:val="004D6FBC"/>
    <w:rsid w:val="004E1045"/>
    <w:rsid w:val="004E17D7"/>
    <w:rsid w:val="004E435D"/>
    <w:rsid w:val="004E4CEF"/>
    <w:rsid w:val="004E6FAA"/>
    <w:rsid w:val="004F0B8D"/>
    <w:rsid w:val="004F1EAE"/>
    <w:rsid w:val="004F3280"/>
    <w:rsid w:val="004F455D"/>
    <w:rsid w:val="004F499E"/>
    <w:rsid w:val="004F4CC5"/>
    <w:rsid w:val="00500E44"/>
    <w:rsid w:val="0050142C"/>
    <w:rsid w:val="00504C50"/>
    <w:rsid w:val="0051027B"/>
    <w:rsid w:val="00512EA7"/>
    <w:rsid w:val="00523487"/>
    <w:rsid w:val="0052457B"/>
    <w:rsid w:val="0053216A"/>
    <w:rsid w:val="00536C58"/>
    <w:rsid w:val="0054309D"/>
    <w:rsid w:val="005430A5"/>
    <w:rsid w:val="00545A0F"/>
    <w:rsid w:val="00555A54"/>
    <w:rsid w:val="0055778D"/>
    <w:rsid w:val="00557C20"/>
    <w:rsid w:val="005759EE"/>
    <w:rsid w:val="005766B9"/>
    <w:rsid w:val="005844D6"/>
    <w:rsid w:val="005852DB"/>
    <w:rsid w:val="00587A21"/>
    <w:rsid w:val="005930F5"/>
    <w:rsid w:val="005955CB"/>
    <w:rsid w:val="00596623"/>
    <w:rsid w:val="005A048A"/>
    <w:rsid w:val="005A3B10"/>
    <w:rsid w:val="005A4E65"/>
    <w:rsid w:val="005A50E7"/>
    <w:rsid w:val="005A6350"/>
    <w:rsid w:val="005A6C98"/>
    <w:rsid w:val="005B7E24"/>
    <w:rsid w:val="005C1B5F"/>
    <w:rsid w:val="005C2A0A"/>
    <w:rsid w:val="005D03B5"/>
    <w:rsid w:val="005D18E0"/>
    <w:rsid w:val="005D1957"/>
    <w:rsid w:val="005D35C4"/>
    <w:rsid w:val="005D6BB4"/>
    <w:rsid w:val="005E1482"/>
    <w:rsid w:val="005E2034"/>
    <w:rsid w:val="005E6B62"/>
    <w:rsid w:val="005E7B9F"/>
    <w:rsid w:val="005F253B"/>
    <w:rsid w:val="005F3261"/>
    <w:rsid w:val="005F3AC9"/>
    <w:rsid w:val="005F4D24"/>
    <w:rsid w:val="005F5EF2"/>
    <w:rsid w:val="00601CEC"/>
    <w:rsid w:val="0060221F"/>
    <w:rsid w:val="00602EC2"/>
    <w:rsid w:val="00606254"/>
    <w:rsid w:val="006068D4"/>
    <w:rsid w:val="00613889"/>
    <w:rsid w:val="006203C7"/>
    <w:rsid w:val="00620424"/>
    <w:rsid w:val="006217E1"/>
    <w:rsid w:val="00622B98"/>
    <w:rsid w:val="0062744B"/>
    <w:rsid w:val="00631368"/>
    <w:rsid w:val="00633927"/>
    <w:rsid w:val="00633E96"/>
    <w:rsid w:val="00635F52"/>
    <w:rsid w:val="00641683"/>
    <w:rsid w:val="00646ED7"/>
    <w:rsid w:val="00647940"/>
    <w:rsid w:val="00650957"/>
    <w:rsid w:val="006536A5"/>
    <w:rsid w:val="006561D1"/>
    <w:rsid w:val="0066153F"/>
    <w:rsid w:val="00661626"/>
    <w:rsid w:val="006632A4"/>
    <w:rsid w:val="00663EBC"/>
    <w:rsid w:val="00665131"/>
    <w:rsid w:val="006673B4"/>
    <w:rsid w:val="00676295"/>
    <w:rsid w:val="00681A42"/>
    <w:rsid w:val="00684BEB"/>
    <w:rsid w:val="006942F5"/>
    <w:rsid w:val="00696897"/>
    <w:rsid w:val="006A1A4D"/>
    <w:rsid w:val="006A57FF"/>
    <w:rsid w:val="006A7AD7"/>
    <w:rsid w:val="006B0836"/>
    <w:rsid w:val="006B1EAE"/>
    <w:rsid w:val="006B42CC"/>
    <w:rsid w:val="006C07EB"/>
    <w:rsid w:val="006C361D"/>
    <w:rsid w:val="006C50E8"/>
    <w:rsid w:val="006D1D74"/>
    <w:rsid w:val="006F2E12"/>
    <w:rsid w:val="006F3A64"/>
    <w:rsid w:val="006F4BE8"/>
    <w:rsid w:val="006F7244"/>
    <w:rsid w:val="00700907"/>
    <w:rsid w:val="007015E9"/>
    <w:rsid w:val="00712C18"/>
    <w:rsid w:val="007154E1"/>
    <w:rsid w:val="00717DEC"/>
    <w:rsid w:val="0072223E"/>
    <w:rsid w:val="00722E90"/>
    <w:rsid w:val="0072303C"/>
    <w:rsid w:val="0072484E"/>
    <w:rsid w:val="00725DEF"/>
    <w:rsid w:val="00726D5A"/>
    <w:rsid w:val="00732DB5"/>
    <w:rsid w:val="007341CB"/>
    <w:rsid w:val="00736349"/>
    <w:rsid w:val="0073700D"/>
    <w:rsid w:val="007373EB"/>
    <w:rsid w:val="007378C5"/>
    <w:rsid w:val="00744A7C"/>
    <w:rsid w:val="0075083A"/>
    <w:rsid w:val="00751659"/>
    <w:rsid w:val="00752A95"/>
    <w:rsid w:val="00753ED5"/>
    <w:rsid w:val="00767839"/>
    <w:rsid w:val="00770271"/>
    <w:rsid w:val="00771195"/>
    <w:rsid w:val="0077171E"/>
    <w:rsid w:val="00772077"/>
    <w:rsid w:val="00772548"/>
    <w:rsid w:val="00775192"/>
    <w:rsid w:val="00776552"/>
    <w:rsid w:val="0078484C"/>
    <w:rsid w:val="00792E52"/>
    <w:rsid w:val="00795366"/>
    <w:rsid w:val="007A2077"/>
    <w:rsid w:val="007A3E1B"/>
    <w:rsid w:val="007A68F0"/>
    <w:rsid w:val="007A70C0"/>
    <w:rsid w:val="007C0721"/>
    <w:rsid w:val="007C211B"/>
    <w:rsid w:val="007C4EB6"/>
    <w:rsid w:val="007D13AC"/>
    <w:rsid w:val="007D5AFA"/>
    <w:rsid w:val="007D6485"/>
    <w:rsid w:val="007E7090"/>
    <w:rsid w:val="007F1E2B"/>
    <w:rsid w:val="007F27D0"/>
    <w:rsid w:val="007F33ED"/>
    <w:rsid w:val="007F3D68"/>
    <w:rsid w:val="007F4465"/>
    <w:rsid w:val="007F4D77"/>
    <w:rsid w:val="00803390"/>
    <w:rsid w:val="00803E1C"/>
    <w:rsid w:val="00803EE6"/>
    <w:rsid w:val="008079F2"/>
    <w:rsid w:val="00812B89"/>
    <w:rsid w:val="008167FB"/>
    <w:rsid w:val="00817800"/>
    <w:rsid w:val="00827DDC"/>
    <w:rsid w:val="00837CD8"/>
    <w:rsid w:val="008406F2"/>
    <w:rsid w:val="00843DE8"/>
    <w:rsid w:val="008463A1"/>
    <w:rsid w:val="0085239E"/>
    <w:rsid w:val="00855125"/>
    <w:rsid w:val="008556AA"/>
    <w:rsid w:val="00860316"/>
    <w:rsid w:val="00861DE0"/>
    <w:rsid w:val="00865BEA"/>
    <w:rsid w:val="0087695D"/>
    <w:rsid w:val="00880672"/>
    <w:rsid w:val="00893971"/>
    <w:rsid w:val="0089538F"/>
    <w:rsid w:val="008A10D8"/>
    <w:rsid w:val="008A7B04"/>
    <w:rsid w:val="008B1D8F"/>
    <w:rsid w:val="008B268D"/>
    <w:rsid w:val="008C498E"/>
    <w:rsid w:val="008C5A9A"/>
    <w:rsid w:val="008D71D5"/>
    <w:rsid w:val="008E0969"/>
    <w:rsid w:val="008F2859"/>
    <w:rsid w:val="008F2A20"/>
    <w:rsid w:val="008F7905"/>
    <w:rsid w:val="00913489"/>
    <w:rsid w:val="00916AB5"/>
    <w:rsid w:val="00924005"/>
    <w:rsid w:val="00924514"/>
    <w:rsid w:val="00932C7B"/>
    <w:rsid w:val="00935F8C"/>
    <w:rsid w:val="0093613B"/>
    <w:rsid w:val="00940E16"/>
    <w:rsid w:val="00942197"/>
    <w:rsid w:val="00942DB2"/>
    <w:rsid w:val="00944D60"/>
    <w:rsid w:val="00946578"/>
    <w:rsid w:val="00951430"/>
    <w:rsid w:val="00953DBB"/>
    <w:rsid w:val="00955A36"/>
    <w:rsid w:val="00960546"/>
    <w:rsid w:val="0097139A"/>
    <w:rsid w:val="0097247C"/>
    <w:rsid w:val="00973C43"/>
    <w:rsid w:val="00974407"/>
    <w:rsid w:val="009747AE"/>
    <w:rsid w:val="00977E15"/>
    <w:rsid w:val="00980302"/>
    <w:rsid w:val="00982A8F"/>
    <w:rsid w:val="00982C8C"/>
    <w:rsid w:val="00991BF3"/>
    <w:rsid w:val="00995C40"/>
    <w:rsid w:val="009A4237"/>
    <w:rsid w:val="009A6611"/>
    <w:rsid w:val="009B0083"/>
    <w:rsid w:val="009B074C"/>
    <w:rsid w:val="009B2D2B"/>
    <w:rsid w:val="009B7A80"/>
    <w:rsid w:val="009C02F2"/>
    <w:rsid w:val="009C11BC"/>
    <w:rsid w:val="009C3481"/>
    <w:rsid w:val="009D0EF4"/>
    <w:rsid w:val="009D4F2D"/>
    <w:rsid w:val="009E72FD"/>
    <w:rsid w:val="009F4F6B"/>
    <w:rsid w:val="009F654D"/>
    <w:rsid w:val="009F656B"/>
    <w:rsid w:val="00A007C3"/>
    <w:rsid w:val="00A027AD"/>
    <w:rsid w:val="00A029BC"/>
    <w:rsid w:val="00A05DC2"/>
    <w:rsid w:val="00A06444"/>
    <w:rsid w:val="00A20D4E"/>
    <w:rsid w:val="00A20D82"/>
    <w:rsid w:val="00A2318D"/>
    <w:rsid w:val="00A2499D"/>
    <w:rsid w:val="00A32237"/>
    <w:rsid w:val="00A35214"/>
    <w:rsid w:val="00A408B1"/>
    <w:rsid w:val="00A432D5"/>
    <w:rsid w:val="00A445D2"/>
    <w:rsid w:val="00A4542F"/>
    <w:rsid w:val="00A51BB1"/>
    <w:rsid w:val="00A57255"/>
    <w:rsid w:val="00A643B0"/>
    <w:rsid w:val="00A65B53"/>
    <w:rsid w:val="00A66E95"/>
    <w:rsid w:val="00A73E8F"/>
    <w:rsid w:val="00A810DA"/>
    <w:rsid w:val="00A8119E"/>
    <w:rsid w:val="00A82EFF"/>
    <w:rsid w:val="00A83061"/>
    <w:rsid w:val="00A836CA"/>
    <w:rsid w:val="00A866E2"/>
    <w:rsid w:val="00A9039D"/>
    <w:rsid w:val="00A92C7C"/>
    <w:rsid w:val="00AA29C6"/>
    <w:rsid w:val="00AA3089"/>
    <w:rsid w:val="00AA60A7"/>
    <w:rsid w:val="00AA6288"/>
    <w:rsid w:val="00AB32C8"/>
    <w:rsid w:val="00AC0481"/>
    <w:rsid w:val="00AD016E"/>
    <w:rsid w:val="00AD0CF0"/>
    <w:rsid w:val="00AD2D3D"/>
    <w:rsid w:val="00AD3254"/>
    <w:rsid w:val="00AD385A"/>
    <w:rsid w:val="00AE05B4"/>
    <w:rsid w:val="00AE48F1"/>
    <w:rsid w:val="00AE6C29"/>
    <w:rsid w:val="00B034BE"/>
    <w:rsid w:val="00B122CD"/>
    <w:rsid w:val="00B14DE1"/>
    <w:rsid w:val="00B16BB2"/>
    <w:rsid w:val="00B20C21"/>
    <w:rsid w:val="00B22D0A"/>
    <w:rsid w:val="00B238EC"/>
    <w:rsid w:val="00B24FA8"/>
    <w:rsid w:val="00B2574B"/>
    <w:rsid w:val="00B25EE2"/>
    <w:rsid w:val="00B26A89"/>
    <w:rsid w:val="00B26C87"/>
    <w:rsid w:val="00B4032F"/>
    <w:rsid w:val="00B50397"/>
    <w:rsid w:val="00B558A1"/>
    <w:rsid w:val="00B566FB"/>
    <w:rsid w:val="00B57683"/>
    <w:rsid w:val="00B576C7"/>
    <w:rsid w:val="00B649D1"/>
    <w:rsid w:val="00B66615"/>
    <w:rsid w:val="00B671EE"/>
    <w:rsid w:val="00B8025E"/>
    <w:rsid w:val="00B8223A"/>
    <w:rsid w:val="00B83B50"/>
    <w:rsid w:val="00B84942"/>
    <w:rsid w:val="00B84DE6"/>
    <w:rsid w:val="00B9183D"/>
    <w:rsid w:val="00B96584"/>
    <w:rsid w:val="00BA067B"/>
    <w:rsid w:val="00BA06FC"/>
    <w:rsid w:val="00BA08E4"/>
    <w:rsid w:val="00BA16BE"/>
    <w:rsid w:val="00BA4841"/>
    <w:rsid w:val="00BA57AA"/>
    <w:rsid w:val="00BB3023"/>
    <w:rsid w:val="00BC098C"/>
    <w:rsid w:val="00BC3724"/>
    <w:rsid w:val="00BC3E5F"/>
    <w:rsid w:val="00BC5C8C"/>
    <w:rsid w:val="00BD030F"/>
    <w:rsid w:val="00BD2B61"/>
    <w:rsid w:val="00BD37DC"/>
    <w:rsid w:val="00BD3D2E"/>
    <w:rsid w:val="00BD4A29"/>
    <w:rsid w:val="00BD6F80"/>
    <w:rsid w:val="00BE2993"/>
    <w:rsid w:val="00BE3198"/>
    <w:rsid w:val="00BE3B5F"/>
    <w:rsid w:val="00BE66EB"/>
    <w:rsid w:val="00BE6D6E"/>
    <w:rsid w:val="00BF43DC"/>
    <w:rsid w:val="00BF4F2E"/>
    <w:rsid w:val="00C01D43"/>
    <w:rsid w:val="00C029B6"/>
    <w:rsid w:val="00C16A57"/>
    <w:rsid w:val="00C17377"/>
    <w:rsid w:val="00C202C2"/>
    <w:rsid w:val="00C20B1A"/>
    <w:rsid w:val="00C24AF9"/>
    <w:rsid w:val="00C3398A"/>
    <w:rsid w:val="00C34F02"/>
    <w:rsid w:val="00C37A6E"/>
    <w:rsid w:val="00C47F34"/>
    <w:rsid w:val="00C50711"/>
    <w:rsid w:val="00C50D24"/>
    <w:rsid w:val="00C5422F"/>
    <w:rsid w:val="00C56CDF"/>
    <w:rsid w:val="00C6433F"/>
    <w:rsid w:val="00C6442E"/>
    <w:rsid w:val="00C71565"/>
    <w:rsid w:val="00C729B0"/>
    <w:rsid w:val="00C744B2"/>
    <w:rsid w:val="00C74D2F"/>
    <w:rsid w:val="00C766E6"/>
    <w:rsid w:val="00C76747"/>
    <w:rsid w:val="00C90C8A"/>
    <w:rsid w:val="00C911E0"/>
    <w:rsid w:val="00C918BD"/>
    <w:rsid w:val="00C9366F"/>
    <w:rsid w:val="00CA3A57"/>
    <w:rsid w:val="00CA6FFD"/>
    <w:rsid w:val="00CB066C"/>
    <w:rsid w:val="00CB6023"/>
    <w:rsid w:val="00CB7411"/>
    <w:rsid w:val="00CC12DB"/>
    <w:rsid w:val="00CC4D25"/>
    <w:rsid w:val="00CC5201"/>
    <w:rsid w:val="00CD6305"/>
    <w:rsid w:val="00CE172A"/>
    <w:rsid w:val="00CE40DA"/>
    <w:rsid w:val="00CE782C"/>
    <w:rsid w:val="00CE7B63"/>
    <w:rsid w:val="00CF08BC"/>
    <w:rsid w:val="00CF3B7F"/>
    <w:rsid w:val="00D021F1"/>
    <w:rsid w:val="00D04950"/>
    <w:rsid w:val="00D10BCD"/>
    <w:rsid w:val="00D11D28"/>
    <w:rsid w:val="00D14F39"/>
    <w:rsid w:val="00D2034D"/>
    <w:rsid w:val="00D221F5"/>
    <w:rsid w:val="00D22FD1"/>
    <w:rsid w:val="00D23633"/>
    <w:rsid w:val="00D2498B"/>
    <w:rsid w:val="00D30B87"/>
    <w:rsid w:val="00D33296"/>
    <w:rsid w:val="00D343F7"/>
    <w:rsid w:val="00D516A7"/>
    <w:rsid w:val="00D55FBF"/>
    <w:rsid w:val="00D60A45"/>
    <w:rsid w:val="00D60B77"/>
    <w:rsid w:val="00D65974"/>
    <w:rsid w:val="00D66E6C"/>
    <w:rsid w:val="00D70AA9"/>
    <w:rsid w:val="00D73303"/>
    <w:rsid w:val="00D74E0F"/>
    <w:rsid w:val="00D74E67"/>
    <w:rsid w:val="00D8393F"/>
    <w:rsid w:val="00D840D8"/>
    <w:rsid w:val="00D900AC"/>
    <w:rsid w:val="00D90CB3"/>
    <w:rsid w:val="00D91086"/>
    <w:rsid w:val="00DA25CC"/>
    <w:rsid w:val="00DA338E"/>
    <w:rsid w:val="00DA39A1"/>
    <w:rsid w:val="00DB2954"/>
    <w:rsid w:val="00DB32C4"/>
    <w:rsid w:val="00DB4691"/>
    <w:rsid w:val="00DD0742"/>
    <w:rsid w:val="00DD105A"/>
    <w:rsid w:val="00DD6837"/>
    <w:rsid w:val="00DD72C3"/>
    <w:rsid w:val="00DE10AA"/>
    <w:rsid w:val="00DE6E52"/>
    <w:rsid w:val="00DF0EFA"/>
    <w:rsid w:val="00DF5181"/>
    <w:rsid w:val="00DF68BC"/>
    <w:rsid w:val="00E00124"/>
    <w:rsid w:val="00E02511"/>
    <w:rsid w:val="00E06F57"/>
    <w:rsid w:val="00E20642"/>
    <w:rsid w:val="00E2268B"/>
    <w:rsid w:val="00E32E20"/>
    <w:rsid w:val="00E34157"/>
    <w:rsid w:val="00E3795E"/>
    <w:rsid w:val="00E456E7"/>
    <w:rsid w:val="00E46DDC"/>
    <w:rsid w:val="00E47ED9"/>
    <w:rsid w:val="00E51147"/>
    <w:rsid w:val="00E66C24"/>
    <w:rsid w:val="00E73B26"/>
    <w:rsid w:val="00E73EB3"/>
    <w:rsid w:val="00E74365"/>
    <w:rsid w:val="00E7633E"/>
    <w:rsid w:val="00E77543"/>
    <w:rsid w:val="00E81DDF"/>
    <w:rsid w:val="00E95294"/>
    <w:rsid w:val="00E9622A"/>
    <w:rsid w:val="00EB4222"/>
    <w:rsid w:val="00EB7BB8"/>
    <w:rsid w:val="00EC016C"/>
    <w:rsid w:val="00EC08BA"/>
    <w:rsid w:val="00EC3121"/>
    <w:rsid w:val="00EC3A9B"/>
    <w:rsid w:val="00ED2965"/>
    <w:rsid w:val="00ED38CF"/>
    <w:rsid w:val="00EE179D"/>
    <w:rsid w:val="00EE2CF5"/>
    <w:rsid w:val="00EE3F3B"/>
    <w:rsid w:val="00EF1A7B"/>
    <w:rsid w:val="00EF371E"/>
    <w:rsid w:val="00EF499B"/>
    <w:rsid w:val="00EF4AF6"/>
    <w:rsid w:val="00F040A3"/>
    <w:rsid w:val="00F06517"/>
    <w:rsid w:val="00F205AD"/>
    <w:rsid w:val="00F206CD"/>
    <w:rsid w:val="00F253AB"/>
    <w:rsid w:val="00F27570"/>
    <w:rsid w:val="00F37B69"/>
    <w:rsid w:val="00F40051"/>
    <w:rsid w:val="00F42E7D"/>
    <w:rsid w:val="00F44302"/>
    <w:rsid w:val="00F45667"/>
    <w:rsid w:val="00F52C6A"/>
    <w:rsid w:val="00F53E78"/>
    <w:rsid w:val="00F567ED"/>
    <w:rsid w:val="00F5762E"/>
    <w:rsid w:val="00F64C1F"/>
    <w:rsid w:val="00F66583"/>
    <w:rsid w:val="00F7005F"/>
    <w:rsid w:val="00F73DF0"/>
    <w:rsid w:val="00F8025D"/>
    <w:rsid w:val="00F80AA7"/>
    <w:rsid w:val="00F814C4"/>
    <w:rsid w:val="00F81CD1"/>
    <w:rsid w:val="00F845AC"/>
    <w:rsid w:val="00FA042B"/>
    <w:rsid w:val="00FA1F5E"/>
    <w:rsid w:val="00FA4A3A"/>
    <w:rsid w:val="00FB0336"/>
    <w:rsid w:val="00FC03CD"/>
    <w:rsid w:val="00FC1B8B"/>
    <w:rsid w:val="00FD3163"/>
    <w:rsid w:val="00FD32DC"/>
    <w:rsid w:val="00FD3C0B"/>
    <w:rsid w:val="00FD79EC"/>
    <w:rsid w:val="00FE0AB3"/>
    <w:rsid w:val="00FE2039"/>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paragraph" w:styleId="Rvision">
    <w:name w:val="Revision"/>
    <w:hidden/>
    <w:uiPriority w:val="99"/>
    <w:semiHidden/>
    <w:rsid w:val="00AA6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rculareconomy.brussels/category/call-for-projects/?lang=en" TargetMode="External"/><Relationship Id="rId18" Type="http://schemas.openxmlformats.org/officeDocument/2006/relationships/hyperlink" Target="https://environnement.brussels/lenvironnement-etat-des-lieux/en-detail/environnement-pour-une-ville-durable/metabolisme-urbain" TargetMode="External"/><Relationship Id="rId26" Type="http://schemas.openxmlformats.org/officeDocument/2006/relationships/hyperlink" Target="http://fablab-ulb.be/" TargetMode="External"/><Relationship Id="rId39" Type="http://schemas.openxmlformats.org/officeDocument/2006/relationships/hyperlink" Target="https://goodfood.brussels/fr/contributions/good-food-b2b-anciennement-facilitateur-filiere-un-service-gratuit-pour-les?domain=cit" TargetMode="External"/><Relationship Id="rId21" Type="http://schemas.openxmlformats.org/officeDocument/2006/relationships/hyperlink" Target="http://www.arp-gan.be/fr/Recy-K.html" TargetMode="External"/><Relationship Id="rId34" Type="http://schemas.openxmlformats.org/officeDocument/2006/relationships/hyperlink" Target="https://www.irisphere.be/" TargetMode="External"/><Relationship Id="rId42" Type="http://schemas.openxmlformats.org/officeDocument/2006/relationships/hyperlink" Target="https://www.metamorphosis-consulting.com/" TargetMode="External"/><Relationship Id="rId47" Type="http://schemas.openxmlformats.org/officeDocument/2006/relationships/hyperlink" Target="https://www.research2b.be/"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create.brussels/projet/wim/resultat-de-la-recherche/" TargetMode="External"/><Relationship Id="rId29" Type="http://schemas.openxmlformats.org/officeDocument/2006/relationships/hyperlink" Target="https://www.microfactory.be/en" TargetMode="External"/><Relationship Id="rId11" Type="http://schemas.openxmlformats.org/officeDocument/2006/relationships/hyperlink" Target="https://go4.brussels/wp-content/uploads/2021/07/S2030bis_FR.pdf" TargetMode="External"/><Relationship Id="rId24" Type="http://schemas.openxmlformats.org/officeDocument/2006/relationships/hyperlink" Target="http://www.cityfab3.brussels" TargetMode="External"/><Relationship Id="rId32" Type="http://schemas.openxmlformats.org/officeDocument/2006/relationships/hyperlink" Target="http://circlemade.brussels/" TargetMode="External"/><Relationship Id="rId37" Type="http://schemas.openxmlformats.org/officeDocument/2006/relationships/hyperlink" Target="https://buildcircular.brussels" TargetMode="External"/><Relationship Id="rId40" Type="http://schemas.openxmlformats.org/officeDocument/2006/relationships/hyperlink" Target="https://www.sirris.be/fr/expertise/circular-economy" TargetMode="External"/><Relationship Id="rId45" Type="http://schemas.openxmlformats.org/officeDocument/2006/relationships/hyperlink" Target="https://www.recyclo.coop/"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shiftingeconomy.brussels/wp-content/uploads/2022/09/ShiftingEconomy-Brochure-FR_092022.pdf" TargetMode="External"/><Relationship Id="rId19" Type="http://schemas.openxmlformats.org/officeDocument/2006/relationships/hyperlink" Target="https://environnement.brussels/thematiques/dechets-ressources/action-de-la-region/plan-de-gestion-des-ressources-et-dechets" TargetMode="External"/><Relationship Id="rId31" Type="http://schemas.openxmlformats.org/officeDocument/2006/relationships/hyperlink" Target="http://www.circulareconomy.brussels/offre-de-soutien-a-leconomie-circulaire" TargetMode="External"/><Relationship Id="rId44" Type="http://schemas.openxmlformats.org/officeDocument/2006/relationships/hyperlink" Target="https://www.21solutions.eu/job/gestion-environnementale/"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FR_092022.pdf" TargetMode="External"/><Relationship Id="rId14" Type="http://schemas.openxmlformats.org/officeDocument/2006/relationships/hyperlink" Target="https://innoviris.brussels/documents/general-accounting-directives-2021" TargetMode="External"/><Relationship Id="rId22" Type="http://schemas.openxmlformats.org/officeDocument/2006/relationships/hyperlink" Target="http://www.cityfab1.brussels" TargetMode="External"/><Relationship Id="rId27" Type="http://schemas.openxmlformats.org/officeDocument/2006/relationships/hyperlink" Target="http://www.imal.org/en/fablab" TargetMode="External"/><Relationship Id="rId30" Type="http://schemas.openxmlformats.org/officeDocument/2006/relationships/hyperlink" Target="http://www.circularium.be/" TargetMode="External"/><Relationship Id="rId35" Type="http://schemas.openxmlformats.org/officeDocument/2006/relationships/hyperlink" Target="https://environnement.brussels/thematiques/dechets-ressources/gestion-des-dechets/les-bons-gestes-par-type-de-dechet/dechets" TargetMode="External"/><Relationship Id="rId43" Type="http://schemas.openxmlformats.org/officeDocument/2006/relationships/hyperlink" Target="https://www.ecores.eu/" TargetMode="External"/><Relationship Id="rId48" Type="http://schemas.openxmlformats.org/officeDocument/2006/relationships/header" Target="header1.xml"/><Relationship Id="rId8" Type="http://schemas.openxmlformats.org/officeDocument/2006/relationships/hyperlink" Target="http://document.environnement.brussels/opac_css/elecfile/PROG_160308_PREC_DEF_FR"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innoviris.brussels/sites/default/files/documents/innoviris_plan_regional_innovation_pri_digital_fr.pdf" TargetMode="External"/><Relationship Id="rId17" Type="http://schemas.openxmlformats.org/officeDocument/2006/relationships/hyperlink" Target="https://bsi.brussels/ressources/" TargetMode="External"/><Relationship Id="rId25" Type="http://schemas.openxmlformats.org/officeDocument/2006/relationships/hyperlink" Target="http://fablab.hylas.be" TargetMode="External"/><Relationship Id="rId33" Type="http://schemas.openxmlformats.org/officeDocument/2006/relationships/hyperlink" Target="mailto:circlemade@hub.brussels" TargetMode="External"/><Relationship Id="rId38" Type="http://schemas.openxmlformats.org/officeDocument/2006/relationships/hyperlink" Target="https://www.buildwise.be/en/" TargetMode="External"/><Relationship Id="rId46" Type="http://schemas.openxmlformats.org/officeDocument/2006/relationships/hyperlink" Target="https://www.comase.com/" TargetMode="External"/><Relationship Id="rId20" Type="http://schemas.openxmlformats.org/officeDocument/2006/relationships/hyperlink" Target="http://www.circulareconomy.brussels/category/secteurs/ressources-dechets" TargetMode="External"/><Relationship Id="rId41" Type="http://schemas.openxmlformats.org/officeDocument/2006/relationships/hyperlink" Target="https://mad.brussels/fr/projects/nos-programmes-busines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library.metabolismofcities.org" TargetMode="External"/><Relationship Id="rId23" Type="http://schemas.openxmlformats.org/officeDocument/2006/relationships/hyperlink" Target="http://www.cityfab2.brussels" TargetMode="External"/><Relationship Id="rId28" Type="http://schemas.openxmlformats.org/officeDocument/2006/relationships/hyperlink" Target="http://www.greenbizz.brussels" TargetMode="External"/><Relationship Id="rId36" Type="http://schemas.openxmlformats.org/officeDocument/2006/relationships/hyperlink" Target="https://environnement.brussels/thematiques/dechets-ressources/gestion-des-dechets/les-dechets-et-le-permis-denvironnement/le-facilitateur-permis-pour-le-secteur-de-leconomie-circulaire"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nvironnement.brussels/thematiques/dechets-ressources/gestion-des-dechets/les-dechets-et-le-permis-denvironnement/fin-du-0" TargetMode="External"/><Relationship Id="rId1" Type="http://schemas.openxmlformats.org/officeDocument/2006/relationships/hyperlink" Target="https://environnement.brussels/sites/default/files/user_files/pgrd_181122_f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3769</Words>
  <Characters>20734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199</cp:revision>
  <dcterms:created xsi:type="dcterms:W3CDTF">2022-02-28T09:20:00Z</dcterms:created>
  <dcterms:modified xsi:type="dcterms:W3CDTF">2024-02-20T11:29:00Z</dcterms:modified>
</cp:coreProperties>
</file>