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AB3" w14:textId="25986916" w:rsidR="00CC4D25" w:rsidRPr="007F3D68" w:rsidRDefault="00BD4A29"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eastAsia="zh-CN" w:bidi="hi-IN"/>
        </w:rPr>
      </w:pPr>
      <w:r w:rsidRPr="007F3D68">
        <w:rPr>
          <w:rFonts w:ascii="Arial" w:eastAsia="SimSun" w:hAnsi="Arial" w:cs="Mangal"/>
          <w:b/>
          <w:smallCaps/>
          <w:sz w:val="40"/>
          <w:szCs w:val="30"/>
          <w:lang w:eastAsia="zh-CN" w:bidi="hi-IN"/>
        </w:rPr>
        <w:t>Règlement</w:t>
      </w:r>
    </w:p>
    <w:p w14:paraId="630446EF" w14:textId="4ABAB3FB" w:rsidR="00BD4A29" w:rsidRPr="007F3D68" w:rsidRDefault="007825B2"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eastAsia="zh-CN" w:bidi="hi-IN"/>
        </w:rPr>
      </w:pPr>
      <w:r>
        <w:rPr>
          <w:rFonts w:ascii="Arial" w:eastAsia="SimSun" w:hAnsi="Arial" w:cs="Mangal"/>
          <w:b/>
          <w:smallCaps/>
          <w:sz w:val="40"/>
          <w:szCs w:val="30"/>
          <w:lang w:eastAsia="zh-CN" w:bidi="hi-IN"/>
        </w:rPr>
        <w:t>Patents</w:t>
      </w:r>
      <w:r w:rsidR="00560831">
        <w:rPr>
          <w:rFonts w:ascii="Arial" w:eastAsia="SimSun" w:hAnsi="Arial" w:cs="Mangal"/>
          <w:b/>
          <w:smallCaps/>
          <w:sz w:val="40"/>
          <w:szCs w:val="30"/>
          <w:lang w:eastAsia="zh-CN" w:bidi="hi-IN"/>
        </w:rPr>
        <w:t xml:space="preserve"> </w:t>
      </w:r>
      <w:r w:rsidR="00560831" w:rsidRPr="00AA17F9">
        <w:rPr>
          <w:rFonts w:ascii="Arial" w:hAnsi="Arial" w:cs="Arial"/>
          <w:b/>
          <w:sz w:val="40"/>
          <w:szCs w:val="40"/>
        </w:rPr>
        <w:t>(</w:t>
      </w:r>
      <w:r w:rsidR="00560831" w:rsidRPr="00AA17F9">
        <w:rPr>
          <w:rFonts w:ascii="Arial" w:hAnsi="Arial" w:cs="Arial"/>
          <w:b/>
          <w:sz w:val="40"/>
          <w:szCs w:val="40"/>
        </w:rPr>
        <w:fldChar w:fldCharType="begin"/>
      </w:r>
      <w:r w:rsidR="00560831" w:rsidRPr="00AA17F9">
        <w:rPr>
          <w:rFonts w:ascii="Arial" w:hAnsi="Arial" w:cs="Arial"/>
          <w:b/>
          <w:sz w:val="40"/>
          <w:szCs w:val="40"/>
        </w:rPr>
        <w:instrText xml:space="preserve"> date \@ "YYYY" </w:instrText>
      </w:r>
      <w:r w:rsidR="00560831" w:rsidRPr="00AA17F9">
        <w:rPr>
          <w:rFonts w:ascii="Arial" w:hAnsi="Arial" w:cs="Arial"/>
          <w:b/>
          <w:sz w:val="40"/>
          <w:szCs w:val="40"/>
        </w:rPr>
        <w:fldChar w:fldCharType="separate"/>
      </w:r>
      <w:r w:rsidR="006D42F1">
        <w:rPr>
          <w:rFonts w:ascii="Arial" w:hAnsi="Arial" w:cs="Arial"/>
          <w:b/>
          <w:noProof/>
          <w:sz w:val="40"/>
          <w:szCs w:val="40"/>
        </w:rPr>
        <w:t>2021</w:t>
      </w:r>
      <w:r w:rsidR="00560831" w:rsidRPr="00AA17F9">
        <w:rPr>
          <w:rFonts w:ascii="Arial" w:hAnsi="Arial" w:cs="Arial"/>
          <w:b/>
          <w:sz w:val="40"/>
          <w:szCs w:val="40"/>
        </w:rPr>
        <w:fldChar w:fldCharType="end"/>
      </w:r>
      <w:r w:rsidR="00560831" w:rsidRPr="00AA17F9">
        <w:rPr>
          <w:rFonts w:ascii="Arial" w:hAnsi="Arial" w:cs="Arial"/>
          <w:b/>
          <w:sz w:val="40"/>
          <w:szCs w:val="40"/>
        </w:rPr>
        <w:t>)</w:t>
      </w:r>
    </w:p>
    <w:p w14:paraId="3B7A5CCC" w14:textId="6046C883" w:rsidR="00C71565" w:rsidRDefault="00C71565"/>
    <w:p w14:paraId="16873198" w14:textId="582208CE" w:rsidR="00C71565" w:rsidRPr="006D42F1" w:rsidRDefault="007825B2">
      <w:pPr>
        <w:rPr>
          <w:rFonts w:ascii="Arial" w:hAnsi="Arial" w:cs="Arial"/>
          <w:b/>
          <w:bCs/>
          <w:color w:val="004586"/>
          <w:sz w:val="28"/>
          <w:szCs w:val="28"/>
        </w:rPr>
      </w:pPr>
      <w:r w:rsidRPr="006D42F1">
        <w:rPr>
          <w:rFonts w:ascii="Arial" w:hAnsi="Arial" w:cs="Arial"/>
          <w:b/>
          <w:bCs/>
          <w:color w:val="004586"/>
          <w:sz w:val="28"/>
          <w:szCs w:val="28"/>
        </w:rPr>
        <w:t>Note Limaire</w:t>
      </w:r>
    </w:p>
    <w:p w14:paraId="5F56AE56" w14:textId="77777777" w:rsidR="00F95F58" w:rsidRPr="00F95F58" w:rsidRDefault="00F95F58" w:rsidP="00F95F58">
      <w:pPr>
        <w:spacing w:after="0" w:line="240" w:lineRule="auto"/>
        <w:jc w:val="both"/>
        <w:rPr>
          <w:rFonts w:ascii="Arial" w:eastAsia="Arial" w:hAnsi="Arial" w:cs="Arial"/>
          <w:color w:val="000000"/>
          <w:kern w:val="1"/>
          <w:sz w:val="20"/>
          <w:szCs w:val="24"/>
          <w:lang w:val="fr-FR" w:eastAsia="zh-CN" w:bidi="hi-IN"/>
        </w:rPr>
      </w:pPr>
      <w:bookmarkStart w:id="0" w:name="_Toc80361707"/>
      <w:r w:rsidRPr="00F95F58">
        <w:rPr>
          <w:rFonts w:ascii="Arial" w:eastAsia="Arial" w:hAnsi="Arial" w:cs="Arial"/>
          <w:color w:val="000000"/>
          <w:kern w:val="1"/>
          <w:sz w:val="20"/>
          <w:szCs w:val="24"/>
          <w:lang w:val="fr-FR" w:eastAsia="zh-CN" w:bidi="hi-IN"/>
        </w:rPr>
        <w:t>Ce document présente le règlement et le formulaire relatifs à l’aide PATENTS d’Innoviris, soit l’aide au dépôt de brevet national et/ou international PCT à destination des PME de la Région bruxelloise.</w:t>
      </w:r>
    </w:p>
    <w:p w14:paraId="1B6B07EA" w14:textId="77777777" w:rsidR="00F95F58" w:rsidRPr="00F95F58" w:rsidRDefault="00F95F58" w:rsidP="00F95F58">
      <w:pPr>
        <w:spacing w:after="0" w:line="240" w:lineRule="auto"/>
        <w:jc w:val="both"/>
        <w:rPr>
          <w:rFonts w:ascii="Arial" w:eastAsia="Arial" w:hAnsi="Arial" w:cs="Arial"/>
          <w:color w:val="000000"/>
          <w:kern w:val="1"/>
          <w:sz w:val="20"/>
          <w:szCs w:val="24"/>
          <w:lang w:val="fr-FR" w:eastAsia="zh-CN" w:bidi="hi-IN"/>
        </w:rPr>
      </w:pPr>
    </w:p>
    <w:p w14:paraId="741B5A58" w14:textId="77777777" w:rsidR="00F95F58" w:rsidRPr="00F95F58" w:rsidRDefault="00F95F58" w:rsidP="00F95F58">
      <w:pPr>
        <w:spacing w:after="0" w:line="240" w:lineRule="auto"/>
        <w:jc w:val="both"/>
        <w:rPr>
          <w:rFonts w:ascii="Arial" w:eastAsia="Arial" w:hAnsi="Arial" w:cs="Arial"/>
          <w:color w:val="000000"/>
          <w:kern w:val="1"/>
          <w:sz w:val="20"/>
          <w:szCs w:val="24"/>
          <w:lang w:val="fr-FR" w:eastAsia="zh-CN" w:bidi="hi-IN"/>
        </w:rPr>
      </w:pPr>
      <w:r w:rsidRPr="00F95F58">
        <w:rPr>
          <w:rFonts w:ascii="Arial" w:eastAsia="Arial" w:hAnsi="Arial" w:cs="Arial"/>
          <w:color w:val="000000"/>
          <w:kern w:val="1"/>
          <w:sz w:val="20"/>
          <w:szCs w:val="24"/>
          <w:lang w:val="fr-FR" w:eastAsia="zh-CN" w:bidi="hi-IN"/>
        </w:rPr>
        <w:t>Avant d’entamer une démarche couteuse de brevetage (de quelques milliers d’euros à plus de 100k euros selon les marchés visés), il est fondamental pour l’entreprise :</w:t>
      </w:r>
    </w:p>
    <w:p w14:paraId="5865E6F7" w14:textId="77777777" w:rsidR="00F95F58" w:rsidRPr="00F95F58" w:rsidRDefault="00F95F58" w:rsidP="00F95F58">
      <w:pPr>
        <w:spacing w:after="0" w:line="240" w:lineRule="auto"/>
        <w:jc w:val="both"/>
        <w:rPr>
          <w:rFonts w:ascii="Arial" w:eastAsia="Arial" w:hAnsi="Arial" w:cs="Arial"/>
          <w:color w:val="000000"/>
          <w:kern w:val="1"/>
          <w:sz w:val="20"/>
          <w:szCs w:val="24"/>
          <w:lang w:val="fr-FR" w:eastAsia="zh-CN" w:bidi="hi-IN"/>
        </w:rPr>
      </w:pPr>
    </w:p>
    <w:p w14:paraId="585A7B74" w14:textId="77777777" w:rsidR="00F95F58" w:rsidRPr="00F95F58" w:rsidRDefault="00F95F58" w:rsidP="00F95F58">
      <w:pPr>
        <w:widowControl w:val="0"/>
        <w:numPr>
          <w:ilvl w:val="0"/>
          <w:numId w:val="12"/>
        </w:numPr>
        <w:suppressAutoHyphens/>
        <w:spacing w:after="0" w:line="240" w:lineRule="auto"/>
        <w:contextualSpacing/>
        <w:jc w:val="both"/>
        <w:rPr>
          <w:rFonts w:ascii="Arial" w:eastAsia="Arial" w:hAnsi="Arial" w:cs="Arial"/>
          <w:color w:val="000000"/>
          <w:kern w:val="1"/>
          <w:sz w:val="20"/>
          <w:szCs w:val="24"/>
          <w:lang w:val="fr-FR" w:eastAsia="zh-CN" w:bidi="hi-IN"/>
        </w:rPr>
      </w:pPr>
      <w:r w:rsidRPr="00F95F58">
        <w:rPr>
          <w:rFonts w:ascii="Arial" w:eastAsia="Arial" w:hAnsi="Arial" w:cs="Arial"/>
          <w:color w:val="000000"/>
          <w:kern w:val="1"/>
          <w:sz w:val="20"/>
          <w:szCs w:val="24"/>
          <w:lang w:val="fr-FR" w:eastAsia="zh-CN" w:bidi="hi-IN"/>
        </w:rPr>
        <w:t xml:space="preserve">De définir une stratégie globale de gestion de la propriété intellectuelle ; </w:t>
      </w:r>
    </w:p>
    <w:p w14:paraId="223EF64C" w14:textId="77777777" w:rsidR="00F95F58" w:rsidRPr="00F95F58" w:rsidRDefault="00F95F58" w:rsidP="00F95F58">
      <w:pPr>
        <w:widowControl w:val="0"/>
        <w:numPr>
          <w:ilvl w:val="0"/>
          <w:numId w:val="12"/>
        </w:numPr>
        <w:suppressAutoHyphens/>
        <w:spacing w:after="0" w:line="240" w:lineRule="auto"/>
        <w:contextualSpacing/>
        <w:jc w:val="both"/>
        <w:rPr>
          <w:rFonts w:ascii="Arial" w:eastAsia="Arial" w:hAnsi="Arial" w:cs="Arial"/>
          <w:color w:val="000000"/>
          <w:kern w:val="1"/>
          <w:sz w:val="20"/>
          <w:szCs w:val="24"/>
          <w:lang w:val="fr-FR" w:eastAsia="zh-CN" w:bidi="hi-IN"/>
        </w:rPr>
      </w:pPr>
      <w:r w:rsidRPr="00F95F58">
        <w:rPr>
          <w:rFonts w:ascii="Arial" w:eastAsia="Arial" w:hAnsi="Arial" w:cs="Arial"/>
          <w:color w:val="000000"/>
          <w:kern w:val="1"/>
          <w:sz w:val="20"/>
          <w:szCs w:val="24"/>
          <w:lang w:val="fr-FR" w:eastAsia="zh-CN" w:bidi="hi-IN"/>
        </w:rPr>
        <w:t>Pour l’invention considérée, d’étudier le potentiel de valorisation, d’envisager les différentes formes de protection qu’offre le droit de la propriété intellectuelle et d’effectuer une étude de liberté d’exploitation (</w:t>
      </w:r>
      <w:proofErr w:type="spellStart"/>
      <w:r w:rsidRPr="00F95F58">
        <w:rPr>
          <w:rFonts w:ascii="Arial" w:eastAsia="Arial" w:hAnsi="Arial" w:cs="Arial"/>
          <w:color w:val="000000"/>
          <w:kern w:val="1"/>
          <w:sz w:val="20"/>
          <w:szCs w:val="24"/>
          <w:lang w:val="fr-FR" w:eastAsia="zh-CN" w:bidi="hi-IN"/>
        </w:rPr>
        <w:t>freedom</w:t>
      </w:r>
      <w:proofErr w:type="spellEnd"/>
      <w:r w:rsidRPr="00F95F58">
        <w:rPr>
          <w:rFonts w:ascii="Arial" w:eastAsia="Arial" w:hAnsi="Arial" w:cs="Arial"/>
          <w:color w:val="000000"/>
          <w:kern w:val="1"/>
          <w:sz w:val="20"/>
          <w:szCs w:val="24"/>
          <w:lang w:val="fr-FR" w:eastAsia="zh-CN" w:bidi="hi-IN"/>
        </w:rPr>
        <w:t xml:space="preserve"> to </w:t>
      </w:r>
      <w:proofErr w:type="spellStart"/>
      <w:r w:rsidRPr="00F95F58">
        <w:rPr>
          <w:rFonts w:ascii="Arial" w:eastAsia="Arial" w:hAnsi="Arial" w:cs="Arial"/>
          <w:color w:val="000000"/>
          <w:kern w:val="1"/>
          <w:sz w:val="20"/>
          <w:szCs w:val="24"/>
          <w:lang w:val="fr-FR" w:eastAsia="zh-CN" w:bidi="hi-IN"/>
        </w:rPr>
        <w:t>operate</w:t>
      </w:r>
      <w:proofErr w:type="spellEnd"/>
      <w:r w:rsidRPr="00F95F58">
        <w:rPr>
          <w:rFonts w:ascii="Arial" w:eastAsia="Arial" w:hAnsi="Arial" w:cs="Arial"/>
          <w:color w:val="000000"/>
          <w:kern w:val="1"/>
          <w:sz w:val="20"/>
          <w:szCs w:val="24"/>
          <w:lang w:val="fr-FR" w:eastAsia="zh-CN" w:bidi="hi-IN"/>
        </w:rPr>
        <w:t xml:space="preserve"> ou FTO</w:t>
      </w:r>
      <w:proofErr w:type="gramStart"/>
      <w:r w:rsidRPr="00F95F58">
        <w:rPr>
          <w:rFonts w:ascii="Arial" w:eastAsia="Arial" w:hAnsi="Arial" w:cs="Arial"/>
          <w:color w:val="000000"/>
          <w:kern w:val="1"/>
          <w:sz w:val="20"/>
          <w:szCs w:val="24"/>
          <w:lang w:val="fr-FR" w:eastAsia="zh-CN" w:bidi="hi-IN"/>
        </w:rPr>
        <w:t>);</w:t>
      </w:r>
      <w:proofErr w:type="gramEnd"/>
      <w:r w:rsidRPr="00F95F58">
        <w:rPr>
          <w:rFonts w:ascii="Arial" w:eastAsia="Arial" w:hAnsi="Arial" w:cs="Arial"/>
          <w:color w:val="000000"/>
          <w:kern w:val="1"/>
          <w:sz w:val="20"/>
          <w:szCs w:val="24"/>
          <w:lang w:val="fr-FR" w:eastAsia="zh-CN" w:bidi="hi-IN"/>
        </w:rPr>
        <w:t xml:space="preserve"> </w:t>
      </w:r>
    </w:p>
    <w:p w14:paraId="647B7D53" w14:textId="77777777" w:rsidR="00F95F58" w:rsidRPr="00F95F58" w:rsidRDefault="00F95F58" w:rsidP="00F95F58">
      <w:pPr>
        <w:widowControl w:val="0"/>
        <w:numPr>
          <w:ilvl w:val="0"/>
          <w:numId w:val="12"/>
        </w:numPr>
        <w:suppressAutoHyphens/>
        <w:spacing w:after="0" w:line="240" w:lineRule="auto"/>
        <w:contextualSpacing/>
        <w:jc w:val="both"/>
        <w:rPr>
          <w:rFonts w:ascii="Arial" w:eastAsia="Arial" w:hAnsi="Arial" w:cs="Arial"/>
          <w:color w:val="000000"/>
          <w:kern w:val="1"/>
          <w:sz w:val="20"/>
          <w:szCs w:val="24"/>
          <w:lang w:val="fr-FR" w:eastAsia="zh-CN" w:bidi="hi-IN"/>
        </w:rPr>
      </w:pPr>
      <w:r w:rsidRPr="00F95F58">
        <w:rPr>
          <w:rFonts w:ascii="Arial" w:eastAsia="Arial" w:hAnsi="Arial" w:cs="Arial"/>
          <w:color w:val="000000"/>
          <w:kern w:val="1"/>
          <w:sz w:val="20"/>
          <w:szCs w:val="24"/>
          <w:lang w:val="fr-FR" w:eastAsia="zh-CN" w:bidi="hi-IN"/>
        </w:rPr>
        <w:t>Si une stratégie brevet est choisie, d’effectuer une étude d’antériorité et de définir une stratégie de brevetage appropriée (possiblement avec l’aide d’un professionnel, le mandataire en brevets) concernant les aspects de procédure et de géographie notamment.</w:t>
      </w:r>
    </w:p>
    <w:p w14:paraId="0BE03920" w14:textId="77777777" w:rsidR="00F95F58" w:rsidRPr="00F95F58" w:rsidRDefault="00F95F58" w:rsidP="00F95F58">
      <w:pPr>
        <w:spacing w:after="0" w:line="240" w:lineRule="auto"/>
        <w:jc w:val="both"/>
        <w:rPr>
          <w:rFonts w:ascii="Arial" w:eastAsia="Arial" w:hAnsi="Arial" w:cs="Arial"/>
          <w:color w:val="000000"/>
          <w:kern w:val="1"/>
          <w:sz w:val="20"/>
          <w:szCs w:val="24"/>
          <w:lang w:val="fr-FR" w:eastAsia="zh-CN" w:bidi="hi-IN"/>
        </w:rPr>
      </w:pPr>
    </w:p>
    <w:p w14:paraId="33FC2B69" w14:textId="14414B0D" w:rsidR="00F95F58" w:rsidRDefault="00F95F58" w:rsidP="00F95F58">
      <w:pPr>
        <w:spacing w:after="0" w:line="240" w:lineRule="auto"/>
        <w:jc w:val="both"/>
        <w:rPr>
          <w:rFonts w:ascii="Arial" w:eastAsia="SimSun" w:hAnsi="Arial" w:cs="Mangal"/>
          <w:kern w:val="1"/>
          <w:sz w:val="20"/>
          <w:szCs w:val="24"/>
          <w:lang w:eastAsia="zh-CN" w:bidi="hi-IN"/>
        </w:rPr>
      </w:pPr>
      <w:r w:rsidRPr="00F95F58">
        <w:rPr>
          <w:rFonts w:ascii="Arial" w:eastAsia="Arial" w:hAnsi="Arial" w:cs="Arial"/>
          <w:color w:val="000000"/>
          <w:kern w:val="1"/>
          <w:sz w:val="20"/>
          <w:szCs w:val="24"/>
          <w:lang w:val="fr-FR" w:eastAsia="zh-CN" w:bidi="hi-IN"/>
        </w:rPr>
        <w:t xml:space="preserve">Il est à noter qu’Innoviris peut couvrir 75% (avec un plafond de 10k euros) des frais associés aux études de liberté d’exploitation et aux études d’antériorité à travers son programme ‘Innovation Vouchers’. Plus de détails à trouver </w:t>
      </w:r>
      <w:proofErr w:type="gramStart"/>
      <w:r w:rsidRPr="00F95F58">
        <w:rPr>
          <w:rFonts w:ascii="Arial" w:eastAsia="Arial" w:hAnsi="Arial" w:cs="Arial"/>
          <w:color w:val="000000"/>
          <w:kern w:val="1"/>
          <w:sz w:val="20"/>
          <w:szCs w:val="24"/>
          <w:lang w:val="fr-FR" w:eastAsia="zh-CN" w:bidi="hi-IN"/>
        </w:rPr>
        <w:t>ici:</w:t>
      </w:r>
      <w:proofErr w:type="gramEnd"/>
      <w:r w:rsidRPr="00F95F58">
        <w:rPr>
          <w:rFonts w:ascii="Arial" w:eastAsia="Arial" w:hAnsi="Arial" w:cs="Arial"/>
          <w:color w:val="000000"/>
          <w:kern w:val="1"/>
          <w:sz w:val="20"/>
          <w:szCs w:val="24"/>
          <w:lang w:val="fr-FR" w:eastAsia="zh-CN" w:bidi="hi-IN"/>
        </w:rPr>
        <w:t xml:space="preserve"> </w:t>
      </w:r>
      <w:hyperlink r:id="rId8" w:history="1">
        <w:r w:rsidRPr="00F95F58">
          <w:rPr>
            <w:rFonts w:ascii="Arial" w:eastAsia="SimSun" w:hAnsi="Arial" w:cs="Mangal"/>
            <w:color w:val="000080"/>
            <w:kern w:val="1"/>
            <w:sz w:val="20"/>
            <w:szCs w:val="24"/>
            <w:u w:val="single"/>
            <w:lang w:eastAsia="zh-CN" w:bidi="hi-IN"/>
          </w:rPr>
          <w:t>https://innoviris.brussels/innovation-vouchers</w:t>
        </w:r>
      </w:hyperlink>
      <w:r w:rsidRPr="00F95F58">
        <w:rPr>
          <w:rFonts w:ascii="Arial" w:eastAsia="SimSun" w:hAnsi="Arial" w:cs="Mangal"/>
          <w:kern w:val="1"/>
          <w:sz w:val="20"/>
          <w:szCs w:val="24"/>
          <w:lang w:eastAsia="zh-CN" w:bidi="hi-IN"/>
        </w:rPr>
        <w:t>.</w:t>
      </w:r>
    </w:p>
    <w:p w14:paraId="27E8F23D" w14:textId="77777777" w:rsidR="00F95F58" w:rsidRPr="00F95F58" w:rsidRDefault="00F95F58" w:rsidP="00F95F58">
      <w:pPr>
        <w:spacing w:after="0" w:line="240" w:lineRule="auto"/>
        <w:jc w:val="both"/>
        <w:rPr>
          <w:rFonts w:ascii="Arial" w:eastAsia="Arial" w:hAnsi="Arial" w:cs="Arial"/>
          <w:color w:val="000000"/>
          <w:kern w:val="1"/>
          <w:sz w:val="20"/>
          <w:szCs w:val="24"/>
          <w:lang w:val="fr-FR" w:eastAsia="zh-CN" w:bidi="hi-IN"/>
        </w:rPr>
      </w:pPr>
    </w:p>
    <w:p w14:paraId="0C0964F1" w14:textId="663D8896" w:rsidR="007825B2" w:rsidRPr="006D42F1" w:rsidRDefault="007825B2" w:rsidP="007825B2">
      <w:pPr>
        <w:rPr>
          <w:rFonts w:ascii="Arial" w:hAnsi="Arial" w:cs="Arial"/>
          <w:b/>
          <w:bCs/>
          <w:color w:val="004586"/>
          <w:sz w:val="28"/>
          <w:szCs w:val="28"/>
          <w:lang w:val="fr-FR"/>
        </w:rPr>
      </w:pPr>
      <w:r w:rsidRPr="006D42F1">
        <w:rPr>
          <w:rFonts w:ascii="Arial" w:hAnsi="Arial" w:cs="Arial"/>
          <w:b/>
          <w:bCs/>
          <w:color w:val="004586"/>
          <w:sz w:val="28"/>
          <w:szCs w:val="28"/>
          <w:lang w:val="fr-FR"/>
        </w:rPr>
        <w:t>Objectif</w:t>
      </w:r>
      <w:bookmarkEnd w:id="0"/>
    </w:p>
    <w:p w14:paraId="50A77C95" w14:textId="6EE1650A" w:rsidR="003375DF" w:rsidRDefault="003375DF" w:rsidP="003375DF">
      <w:pPr>
        <w:spacing w:after="0" w:line="240" w:lineRule="auto"/>
        <w:jc w:val="both"/>
        <w:rPr>
          <w:rFonts w:ascii="Arial" w:eastAsia="Arial" w:hAnsi="Arial" w:cs="Arial"/>
          <w:color w:val="000000"/>
          <w:kern w:val="1"/>
          <w:sz w:val="20"/>
          <w:szCs w:val="24"/>
          <w:lang w:val="fr-FR" w:eastAsia="zh-CN" w:bidi="hi-IN"/>
        </w:rPr>
      </w:pPr>
      <w:r w:rsidRPr="003375DF">
        <w:rPr>
          <w:rFonts w:ascii="Arial" w:eastAsia="Arial" w:hAnsi="Arial" w:cs="Arial"/>
          <w:color w:val="000000"/>
          <w:kern w:val="1"/>
          <w:sz w:val="20"/>
          <w:szCs w:val="24"/>
          <w:lang w:val="fr-FR" w:eastAsia="zh-CN" w:bidi="hi-IN"/>
        </w:rPr>
        <w:t>L’aide au dépôt de brevet national et/ou international PCT d’Innoviris vise à encourager la valorisation des efforts R&amp;D entrepris par les PME de la Région bruxelloise. Elle couvre une partie des frais associés à une demande de brevet.</w:t>
      </w:r>
    </w:p>
    <w:p w14:paraId="57EE108A" w14:textId="77777777" w:rsidR="003375DF" w:rsidRPr="003375DF" w:rsidRDefault="003375DF" w:rsidP="003375DF">
      <w:pPr>
        <w:spacing w:after="0" w:line="240" w:lineRule="auto"/>
        <w:jc w:val="both"/>
        <w:rPr>
          <w:rFonts w:ascii="Arial" w:eastAsia="Arial" w:hAnsi="Arial" w:cs="Arial"/>
          <w:color w:val="000000"/>
          <w:kern w:val="1"/>
          <w:sz w:val="20"/>
          <w:szCs w:val="24"/>
          <w:lang w:val="fr-FR" w:eastAsia="zh-CN" w:bidi="hi-IN"/>
        </w:rPr>
      </w:pPr>
    </w:p>
    <w:p w14:paraId="39650AD2" w14:textId="02A5CF1C" w:rsidR="007825B2" w:rsidRPr="006D42F1" w:rsidRDefault="007825B2" w:rsidP="007825B2">
      <w:pPr>
        <w:jc w:val="both"/>
        <w:rPr>
          <w:rFonts w:ascii="Arial" w:eastAsia="Arial" w:hAnsi="Arial" w:cs="Arial"/>
          <w:b/>
          <w:bCs/>
          <w:color w:val="004586"/>
          <w:sz w:val="28"/>
          <w:szCs w:val="28"/>
          <w:lang w:val="fr-FR"/>
        </w:rPr>
      </w:pPr>
      <w:r w:rsidRPr="006D42F1">
        <w:rPr>
          <w:rFonts w:ascii="Arial" w:hAnsi="Arial" w:cs="Arial"/>
          <w:b/>
          <w:bCs/>
          <w:color w:val="004586"/>
          <w:sz w:val="28"/>
          <w:szCs w:val="28"/>
          <w:lang w:val="fr-FR"/>
        </w:rPr>
        <w:t>Éligibilité</w:t>
      </w:r>
    </w:p>
    <w:p w14:paraId="5A37BCE7" w14:textId="0A504EAA" w:rsidR="00D05171" w:rsidRDefault="00D05171" w:rsidP="00D05171">
      <w:pPr>
        <w:spacing w:after="0" w:line="240" w:lineRule="auto"/>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 xml:space="preserve">Les conditions d’éligibilité pour prétendre à l’aide sont : </w:t>
      </w:r>
    </w:p>
    <w:p w14:paraId="45E67A78" w14:textId="77777777" w:rsidR="00D05171" w:rsidRPr="00D05171" w:rsidRDefault="00D05171" w:rsidP="00D05171">
      <w:pPr>
        <w:spacing w:after="0" w:line="240" w:lineRule="auto"/>
        <w:jc w:val="both"/>
        <w:rPr>
          <w:rFonts w:ascii="Arial" w:eastAsia="Arial" w:hAnsi="Arial" w:cs="Arial"/>
          <w:color w:val="000000"/>
          <w:kern w:val="1"/>
          <w:sz w:val="20"/>
          <w:szCs w:val="24"/>
          <w:lang w:val="fr-FR" w:eastAsia="zh-CN" w:bidi="hi-IN"/>
        </w:rPr>
      </w:pPr>
    </w:p>
    <w:p w14:paraId="2756C40F" w14:textId="77777777" w:rsidR="00D05171" w:rsidRPr="00D05171" w:rsidRDefault="00D05171" w:rsidP="00D05171">
      <w:pPr>
        <w:widowControl w:val="0"/>
        <w:numPr>
          <w:ilvl w:val="0"/>
          <w:numId w:val="9"/>
        </w:numPr>
        <w:suppressAutoHyphens/>
        <w:spacing w:after="0" w:line="240" w:lineRule="auto"/>
        <w:contextualSpacing/>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 xml:space="preserve">Être une PME installée en Région bruxelloise ; </w:t>
      </w:r>
    </w:p>
    <w:p w14:paraId="46AC3AA2" w14:textId="77777777" w:rsidR="00D05171" w:rsidRPr="00D05171" w:rsidRDefault="00D05171" w:rsidP="00D05171">
      <w:pPr>
        <w:widowControl w:val="0"/>
        <w:numPr>
          <w:ilvl w:val="0"/>
          <w:numId w:val="9"/>
        </w:numPr>
        <w:suppressAutoHyphens/>
        <w:spacing w:after="0" w:line="240" w:lineRule="auto"/>
        <w:contextualSpacing/>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 xml:space="preserve">Ne pas être en difficulté financière au sens de la Directive européenne ; </w:t>
      </w:r>
    </w:p>
    <w:p w14:paraId="585221C1" w14:textId="77777777" w:rsidR="00D05171" w:rsidRPr="00D05171" w:rsidRDefault="00D05171" w:rsidP="00D05171">
      <w:pPr>
        <w:widowControl w:val="0"/>
        <w:numPr>
          <w:ilvl w:val="0"/>
          <w:numId w:val="9"/>
        </w:numPr>
        <w:suppressAutoHyphens/>
        <w:spacing w:after="0" w:line="240" w:lineRule="auto"/>
        <w:contextualSpacing/>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 xml:space="preserve">Avoir satisfait à l’ensemble des obligations imposées dans le cadre de l’éventuel octroi antérieur d’autres aides par la Région ; </w:t>
      </w:r>
    </w:p>
    <w:p w14:paraId="61E5DF33" w14:textId="77777777" w:rsidR="00D05171" w:rsidRPr="00D05171" w:rsidRDefault="00D05171" w:rsidP="00D05171">
      <w:pPr>
        <w:widowControl w:val="0"/>
        <w:numPr>
          <w:ilvl w:val="0"/>
          <w:numId w:val="9"/>
        </w:numPr>
        <w:suppressAutoHyphens/>
        <w:spacing w:after="0" w:line="240" w:lineRule="auto"/>
        <w:contextualSpacing/>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 xml:space="preserve">Démontrer la capacité de la société à financer sa quote-part du projet ; </w:t>
      </w:r>
    </w:p>
    <w:p w14:paraId="4AB08B8E" w14:textId="77777777" w:rsidR="00D05171" w:rsidRPr="00D05171" w:rsidRDefault="00D05171" w:rsidP="00D05171">
      <w:pPr>
        <w:widowControl w:val="0"/>
        <w:numPr>
          <w:ilvl w:val="0"/>
          <w:numId w:val="9"/>
        </w:numPr>
        <w:suppressAutoHyphens/>
        <w:spacing w:after="0" w:line="240" w:lineRule="auto"/>
        <w:contextualSpacing/>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S’il est fait appel à un mandataire en brevets, celui-ci doit être agréé par l’office belge des brevets (OPRI) ou par l’office européen des brevets (OEB) ;</w:t>
      </w:r>
    </w:p>
    <w:p w14:paraId="71E6B33B" w14:textId="77777777" w:rsidR="00D05171" w:rsidRPr="00D05171" w:rsidRDefault="00D05171" w:rsidP="00D05171">
      <w:pPr>
        <w:widowControl w:val="0"/>
        <w:numPr>
          <w:ilvl w:val="0"/>
          <w:numId w:val="9"/>
        </w:numPr>
        <w:suppressAutoHyphens/>
        <w:spacing w:after="0" w:line="240" w:lineRule="auto"/>
        <w:contextualSpacing/>
        <w:jc w:val="both"/>
        <w:rPr>
          <w:rFonts w:ascii="Arial" w:eastAsia="Arial" w:hAnsi="Arial" w:cs="Arial"/>
          <w:color w:val="000000"/>
          <w:kern w:val="1"/>
          <w:sz w:val="20"/>
          <w:szCs w:val="24"/>
          <w:lang w:val="fr-FR" w:eastAsia="zh-CN" w:bidi="hi-IN"/>
        </w:rPr>
      </w:pPr>
      <w:r w:rsidRPr="00D05171">
        <w:rPr>
          <w:rFonts w:ascii="Arial" w:eastAsia="Arial" w:hAnsi="Arial" w:cs="Arial"/>
          <w:color w:val="000000"/>
          <w:kern w:val="1"/>
          <w:sz w:val="20"/>
          <w:szCs w:val="24"/>
          <w:lang w:val="fr-FR" w:eastAsia="zh-CN" w:bidi="hi-IN"/>
        </w:rPr>
        <w:t xml:space="preserve">La demande de brevet (qu’il s’agisse d’un dépôt prioritaire ou d’un dépôt international PCT) ne peut avoir été déposée avant la demande d’aide. </w:t>
      </w:r>
    </w:p>
    <w:p w14:paraId="4E613F12" w14:textId="05C9448B" w:rsidR="007825B2" w:rsidRDefault="007825B2" w:rsidP="007825B2">
      <w:pPr>
        <w:jc w:val="both"/>
        <w:rPr>
          <w:rFonts w:ascii="Arial" w:eastAsia="Arial" w:hAnsi="Arial" w:cs="Arial"/>
          <w:color w:val="000000"/>
          <w:sz w:val="20"/>
          <w:szCs w:val="20"/>
          <w:lang w:val="fr-FR"/>
        </w:rPr>
      </w:pPr>
    </w:p>
    <w:p w14:paraId="15573216" w14:textId="60B6D093" w:rsidR="007825B2" w:rsidRPr="006D42F1" w:rsidRDefault="007825B2" w:rsidP="007825B2">
      <w:pPr>
        <w:jc w:val="both"/>
        <w:rPr>
          <w:rFonts w:ascii="Arial" w:eastAsia="Arial" w:hAnsi="Arial" w:cs="Arial"/>
          <w:color w:val="004586"/>
          <w:sz w:val="28"/>
          <w:szCs w:val="28"/>
          <w:lang w:val="fr-FR"/>
        </w:rPr>
      </w:pPr>
      <w:r w:rsidRPr="006D42F1">
        <w:rPr>
          <w:rFonts w:ascii="Arial" w:hAnsi="Arial" w:cs="Arial"/>
          <w:b/>
          <w:bCs/>
          <w:color w:val="004586"/>
          <w:sz w:val="28"/>
          <w:szCs w:val="28"/>
          <w:lang w:val="fr-FR"/>
        </w:rPr>
        <w:t>Évaluation</w:t>
      </w:r>
    </w:p>
    <w:p w14:paraId="0D2CB1D8" w14:textId="34EBB599" w:rsidR="00F35424" w:rsidRDefault="00F35424" w:rsidP="00F35424">
      <w:pPr>
        <w:spacing w:after="0" w:line="240" w:lineRule="auto"/>
        <w:jc w:val="both"/>
        <w:rPr>
          <w:rFonts w:ascii="Arial" w:eastAsia="Arial" w:hAnsi="Arial" w:cs="Arial"/>
          <w:color w:val="000000"/>
          <w:kern w:val="1"/>
          <w:sz w:val="20"/>
          <w:szCs w:val="24"/>
          <w:lang w:val="fr-FR" w:eastAsia="zh-CN" w:bidi="hi-IN"/>
        </w:rPr>
      </w:pPr>
      <w:r w:rsidRPr="00F35424">
        <w:rPr>
          <w:rFonts w:ascii="Arial" w:eastAsia="Arial" w:hAnsi="Arial" w:cs="Arial"/>
          <w:color w:val="000000"/>
          <w:kern w:val="1"/>
          <w:sz w:val="20"/>
          <w:szCs w:val="24"/>
          <w:lang w:val="fr-FR" w:eastAsia="zh-CN" w:bidi="hi-IN"/>
        </w:rPr>
        <w:t>Les critères d’évaluation de l’opportunité de l’octroi d’une aide et de son montant sont :</w:t>
      </w:r>
    </w:p>
    <w:p w14:paraId="51A2898B" w14:textId="77777777" w:rsidR="00F35424" w:rsidRPr="00F35424" w:rsidRDefault="00F35424" w:rsidP="00F35424">
      <w:pPr>
        <w:spacing w:after="0" w:line="240" w:lineRule="auto"/>
        <w:jc w:val="both"/>
        <w:rPr>
          <w:rFonts w:ascii="Arial" w:eastAsia="Arial" w:hAnsi="Arial" w:cs="Arial"/>
          <w:color w:val="000000"/>
          <w:kern w:val="1"/>
          <w:sz w:val="20"/>
          <w:szCs w:val="24"/>
          <w:lang w:val="fr-FR" w:eastAsia="zh-CN" w:bidi="hi-IN"/>
        </w:rPr>
      </w:pPr>
    </w:p>
    <w:p w14:paraId="06AF5941" w14:textId="77777777" w:rsidR="00F35424" w:rsidRPr="00F35424" w:rsidRDefault="00F35424" w:rsidP="00F35424">
      <w:pPr>
        <w:widowControl w:val="0"/>
        <w:numPr>
          <w:ilvl w:val="0"/>
          <w:numId w:val="10"/>
        </w:numPr>
        <w:suppressAutoHyphens/>
        <w:spacing w:after="0" w:line="240" w:lineRule="auto"/>
        <w:contextualSpacing/>
        <w:jc w:val="both"/>
        <w:rPr>
          <w:rFonts w:ascii="Arial" w:eastAsia="Arial" w:hAnsi="Arial" w:cs="Arial"/>
          <w:color w:val="000000"/>
          <w:kern w:val="1"/>
          <w:sz w:val="20"/>
          <w:szCs w:val="24"/>
          <w:lang w:val="fr-FR" w:eastAsia="zh-CN" w:bidi="hi-IN"/>
        </w:rPr>
      </w:pPr>
      <w:r w:rsidRPr="00F35424">
        <w:rPr>
          <w:rFonts w:ascii="Arial" w:eastAsia="Arial" w:hAnsi="Arial" w:cs="Arial"/>
          <w:color w:val="000000"/>
          <w:kern w:val="1"/>
          <w:sz w:val="20"/>
          <w:szCs w:val="24"/>
          <w:lang w:val="fr-FR" w:eastAsia="zh-CN" w:bidi="hi-IN"/>
        </w:rPr>
        <w:t>Le caractère innovant de la solution technique apportée par le brevet</w:t>
      </w:r>
    </w:p>
    <w:p w14:paraId="0FFFC56B" w14:textId="77777777" w:rsidR="00F35424" w:rsidRPr="00F35424" w:rsidRDefault="00F35424" w:rsidP="00F35424">
      <w:pPr>
        <w:widowControl w:val="0"/>
        <w:numPr>
          <w:ilvl w:val="0"/>
          <w:numId w:val="10"/>
        </w:numPr>
        <w:suppressAutoHyphens/>
        <w:spacing w:after="0" w:line="240" w:lineRule="auto"/>
        <w:contextualSpacing/>
        <w:jc w:val="both"/>
        <w:rPr>
          <w:rFonts w:ascii="Arial" w:eastAsia="Arial" w:hAnsi="Arial" w:cs="Arial"/>
          <w:color w:val="000000"/>
          <w:kern w:val="1"/>
          <w:sz w:val="20"/>
          <w:szCs w:val="24"/>
          <w:lang w:val="fr-FR" w:eastAsia="zh-CN" w:bidi="hi-IN"/>
        </w:rPr>
      </w:pPr>
      <w:r w:rsidRPr="00F35424">
        <w:rPr>
          <w:rFonts w:ascii="Arial" w:eastAsia="Arial" w:hAnsi="Arial" w:cs="Arial"/>
          <w:color w:val="000000"/>
          <w:kern w:val="1"/>
          <w:sz w:val="20"/>
          <w:szCs w:val="24"/>
          <w:lang w:val="fr-FR" w:eastAsia="zh-CN" w:bidi="hi-IN"/>
        </w:rPr>
        <w:t xml:space="preserve">La pertinence et la faisabilité du projet de brevetage ; </w:t>
      </w:r>
    </w:p>
    <w:p w14:paraId="62455331" w14:textId="77777777" w:rsidR="00F35424" w:rsidRPr="00F35424" w:rsidRDefault="00F35424" w:rsidP="00F35424">
      <w:pPr>
        <w:widowControl w:val="0"/>
        <w:numPr>
          <w:ilvl w:val="0"/>
          <w:numId w:val="10"/>
        </w:numPr>
        <w:suppressAutoHyphens/>
        <w:spacing w:after="0" w:line="240" w:lineRule="auto"/>
        <w:contextualSpacing/>
        <w:jc w:val="both"/>
        <w:rPr>
          <w:rFonts w:ascii="Arial" w:eastAsia="Arial" w:hAnsi="Arial" w:cs="Arial"/>
          <w:color w:val="000000"/>
          <w:kern w:val="1"/>
          <w:sz w:val="20"/>
          <w:szCs w:val="24"/>
          <w:lang w:val="fr-FR" w:eastAsia="zh-CN" w:bidi="hi-IN"/>
        </w:rPr>
      </w:pPr>
      <w:r w:rsidRPr="00F35424">
        <w:rPr>
          <w:rFonts w:ascii="Arial" w:eastAsia="Arial" w:hAnsi="Arial" w:cs="Arial"/>
          <w:color w:val="000000"/>
          <w:kern w:val="1"/>
          <w:sz w:val="20"/>
          <w:szCs w:val="24"/>
          <w:lang w:val="fr-FR" w:eastAsia="zh-CN" w:bidi="hi-IN"/>
        </w:rPr>
        <w:t>L’intérêt du brevet / de l’extension dans la stratégie d’innovation et la stratégie commerciale de la société ;</w:t>
      </w:r>
    </w:p>
    <w:p w14:paraId="189556EB" w14:textId="5913DF3F" w:rsidR="00F35424" w:rsidRDefault="00F35424" w:rsidP="00F35424">
      <w:pPr>
        <w:widowControl w:val="0"/>
        <w:numPr>
          <w:ilvl w:val="0"/>
          <w:numId w:val="10"/>
        </w:numPr>
        <w:suppressAutoHyphens/>
        <w:spacing w:after="0" w:line="240" w:lineRule="auto"/>
        <w:contextualSpacing/>
        <w:jc w:val="both"/>
        <w:rPr>
          <w:rFonts w:ascii="Arial" w:eastAsia="Arial" w:hAnsi="Arial" w:cs="Arial"/>
          <w:color w:val="000000"/>
          <w:kern w:val="1"/>
          <w:sz w:val="20"/>
          <w:szCs w:val="24"/>
          <w:lang w:val="fr-FR" w:eastAsia="zh-CN" w:bidi="hi-IN"/>
        </w:rPr>
      </w:pPr>
      <w:r w:rsidRPr="00F35424">
        <w:rPr>
          <w:rFonts w:ascii="Arial" w:eastAsia="Arial" w:hAnsi="Arial" w:cs="Arial"/>
          <w:color w:val="000000"/>
          <w:kern w:val="1"/>
          <w:sz w:val="20"/>
          <w:szCs w:val="24"/>
          <w:lang w:val="fr-FR" w:eastAsia="zh-CN" w:bidi="hi-IN"/>
        </w:rPr>
        <w:t>Les perspectives de valorisation du brevet et l’impact sur l’économie, l’emploi ou le développement durable de la Région bruxelloise.</w:t>
      </w:r>
    </w:p>
    <w:p w14:paraId="6A685B49" w14:textId="77777777" w:rsidR="006D42F1" w:rsidRPr="00F35424" w:rsidRDefault="006D42F1" w:rsidP="006D42F1">
      <w:pPr>
        <w:widowControl w:val="0"/>
        <w:suppressAutoHyphens/>
        <w:spacing w:after="0" w:line="240" w:lineRule="auto"/>
        <w:ind w:left="720"/>
        <w:contextualSpacing/>
        <w:jc w:val="both"/>
        <w:rPr>
          <w:rFonts w:ascii="Arial" w:eastAsia="Arial" w:hAnsi="Arial" w:cs="Arial"/>
          <w:color w:val="000000"/>
          <w:kern w:val="1"/>
          <w:sz w:val="20"/>
          <w:szCs w:val="24"/>
          <w:lang w:val="fr-FR" w:eastAsia="zh-CN" w:bidi="hi-IN"/>
        </w:rPr>
      </w:pPr>
    </w:p>
    <w:p w14:paraId="1F0088B5" w14:textId="77777777" w:rsidR="007825B2" w:rsidRPr="007825B2" w:rsidRDefault="007825B2" w:rsidP="007825B2">
      <w:pPr>
        <w:spacing w:after="0" w:line="240" w:lineRule="auto"/>
        <w:ind w:left="720"/>
        <w:contextualSpacing/>
        <w:jc w:val="both"/>
        <w:rPr>
          <w:rFonts w:ascii="Arial" w:eastAsia="Arial" w:hAnsi="Arial" w:cs="Arial"/>
          <w:color w:val="000000"/>
          <w:sz w:val="20"/>
          <w:szCs w:val="20"/>
          <w:lang w:val="fr-FR"/>
        </w:rPr>
      </w:pPr>
    </w:p>
    <w:p w14:paraId="05A8FBFF" w14:textId="3BA2E4CC" w:rsidR="007825B2" w:rsidRPr="006D42F1" w:rsidRDefault="007825B2" w:rsidP="007825B2">
      <w:pPr>
        <w:jc w:val="both"/>
        <w:rPr>
          <w:rFonts w:ascii="Arial" w:eastAsia="Arial" w:hAnsi="Arial" w:cs="Arial"/>
          <w:color w:val="004586"/>
          <w:sz w:val="28"/>
          <w:szCs w:val="28"/>
          <w:lang w:val="fr-FR"/>
        </w:rPr>
      </w:pPr>
      <w:r w:rsidRPr="006D42F1">
        <w:rPr>
          <w:rFonts w:ascii="Arial" w:hAnsi="Arial" w:cs="Arial"/>
          <w:b/>
          <w:bCs/>
          <w:color w:val="004586"/>
          <w:sz w:val="28"/>
          <w:szCs w:val="28"/>
          <w:lang w:val="fr-FR"/>
        </w:rPr>
        <w:lastRenderedPageBreak/>
        <w:t>Modalités</w:t>
      </w:r>
    </w:p>
    <w:p w14:paraId="3ED8125F" w14:textId="77777777" w:rsidR="007825B2" w:rsidRPr="007825B2" w:rsidRDefault="007825B2" w:rsidP="007825B2">
      <w:pPr>
        <w:jc w:val="both"/>
        <w:rPr>
          <w:rFonts w:ascii="Arial" w:eastAsia="Arial" w:hAnsi="Arial" w:cs="Arial"/>
          <w:color w:val="000000"/>
          <w:sz w:val="20"/>
          <w:szCs w:val="20"/>
          <w:lang w:val="fr-FR"/>
        </w:rPr>
      </w:pPr>
      <w:r w:rsidRPr="007825B2">
        <w:rPr>
          <w:rFonts w:ascii="Arial" w:eastAsia="Arial" w:hAnsi="Arial" w:cs="Arial"/>
          <w:color w:val="000000"/>
          <w:sz w:val="20"/>
          <w:szCs w:val="20"/>
          <w:lang w:val="fr-FR"/>
        </w:rPr>
        <w:t>Les modalités sont :</w:t>
      </w:r>
    </w:p>
    <w:p w14:paraId="790DBEDE" w14:textId="77777777" w:rsidR="00DB6EBF" w:rsidRPr="00DB6EBF" w:rsidRDefault="00DB6EBF" w:rsidP="00DB6EBF">
      <w:pPr>
        <w:widowControl w:val="0"/>
        <w:numPr>
          <w:ilvl w:val="0"/>
          <w:numId w:val="11"/>
        </w:numPr>
        <w:suppressAutoHyphens/>
        <w:spacing w:after="0" w:line="240" w:lineRule="auto"/>
        <w:contextualSpacing/>
        <w:jc w:val="both"/>
        <w:rPr>
          <w:rFonts w:ascii="Arial" w:eastAsia="Arial" w:hAnsi="Arial" w:cs="Arial"/>
          <w:kern w:val="1"/>
          <w:sz w:val="20"/>
          <w:szCs w:val="20"/>
          <w:lang w:val="fr-FR" w:eastAsia="zh-CN" w:bidi="hi-IN"/>
        </w:rPr>
      </w:pPr>
      <w:r w:rsidRPr="00DB6EBF">
        <w:rPr>
          <w:rFonts w:ascii="Arial" w:eastAsia="Arial" w:hAnsi="Arial" w:cs="Arial"/>
          <w:kern w:val="1"/>
          <w:sz w:val="20"/>
          <w:szCs w:val="20"/>
          <w:lang w:val="fr-FR" w:eastAsia="zh-CN" w:bidi="hi-IN"/>
        </w:rPr>
        <w:t xml:space="preserve">Une intervention d’Innoviris correspondant à </w:t>
      </w:r>
      <w:r w:rsidRPr="00DB6EBF">
        <w:rPr>
          <w:rFonts w:ascii="Arial" w:eastAsia="Arial" w:hAnsi="Arial" w:cs="Arial"/>
          <w:b/>
          <w:kern w:val="1"/>
          <w:sz w:val="20"/>
          <w:szCs w:val="20"/>
          <w:lang w:val="fr-FR" w:eastAsia="zh-CN" w:bidi="hi-IN"/>
        </w:rPr>
        <w:t>50%</w:t>
      </w:r>
      <w:r w:rsidRPr="00DB6EBF">
        <w:rPr>
          <w:rFonts w:ascii="Arial" w:eastAsia="Arial" w:hAnsi="Arial" w:cs="Arial"/>
          <w:kern w:val="1"/>
          <w:sz w:val="20"/>
          <w:szCs w:val="20"/>
          <w:lang w:val="fr-FR" w:eastAsia="zh-CN" w:bidi="hi-IN"/>
        </w:rPr>
        <w:t xml:space="preserve"> des coûts éligibles ;</w:t>
      </w:r>
    </w:p>
    <w:p w14:paraId="1F6055A5" w14:textId="77777777" w:rsidR="00DB6EBF" w:rsidRPr="00DB6EBF" w:rsidRDefault="00DB6EBF" w:rsidP="00DB6EBF">
      <w:pPr>
        <w:widowControl w:val="0"/>
        <w:numPr>
          <w:ilvl w:val="0"/>
          <w:numId w:val="11"/>
        </w:numPr>
        <w:shd w:val="clear" w:color="auto" w:fill="FFFFFF"/>
        <w:suppressAutoHyphens/>
        <w:spacing w:after="0" w:line="240" w:lineRule="auto"/>
        <w:contextualSpacing/>
        <w:jc w:val="both"/>
        <w:rPr>
          <w:rFonts w:ascii="Arial" w:eastAsia="Times New Roman" w:hAnsi="Arial" w:cs="Arial"/>
          <w:kern w:val="1"/>
          <w:sz w:val="20"/>
          <w:szCs w:val="20"/>
          <w:lang w:eastAsia="fr-BE" w:bidi="hi-IN"/>
        </w:rPr>
      </w:pPr>
      <w:r w:rsidRPr="00DB6EBF">
        <w:rPr>
          <w:rFonts w:ascii="Arial" w:eastAsia="Times New Roman" w:hAnsi="Arial" w:cs="Arial"/>
          <w:kern w:val="1"/>
          <w:sz w:val="20"/>
          <w:szCs w:val="20"/>
          <w:lang w:eastAsia="fr-BE" w:bidi="hi-IN"/>
        </w:rPr>
        <w:t xml:space="preserve">La durée du financement est </w:t>
      </w:r>
      <w:r w:rsidRPr="00DB6EBF">
        <w:rPr>
          <w:rFonts w:ascii="Arial" w:eastAsia="Times New Roman" w:hAnsi="Arial" w:cs="Arial"/>
          <w:b/>
          <w:bCs/>
          <w:kern w:val="1"/>
          <w:sz w:val="20"/>
          <w:szCs w:val="20"/>
          <w:lang w:eastAsia="fr-BE" w:bidi="hi-IN"/>
        </w:rPr>
        <w:t>de maximum 3 ans pour une demande de brevet international PCT</w:t>
      </w:r>
      <w:r w:rsidRPr="00DB6EBF">
        <w:rPr>
          <w:rFonts w:ascii="Arial" w:eastAsia="Times New Roman" w:hAnsi="Arial" w:cs="Arial"/>
          <w:kern w:val="1"/>
          <w:sz w:val="20"/>
          <w:szCs w:val="20"/>
          <w:lang w:eastAsia="fr-BE" w:bidi="hi-IN"/>
        </w:rPr>
        <w:t xml:space="preserve"> et de </w:t>
      </w:r>
      <w:r w:rsidRPr="00DB6EBF">
        <w:rPr>
          <w:rFonts w:ascii="Arial" w:eastAsia="Times New Roman" w:hAnsi="Arial" w:cs="Arial"/>
          <w:b/>
          <w:bCs/>
          <w:kern w:val="1"/>
          <w:sz w:val="20"/>
          <w:szCs w:val="20"/>
          <w:lang w:eastAsia="fr-BE" w:bidi="hi-IN"/>
        </w:rPr>
        <w:t>maximum 4 ans pour une demande de brevet nationale suivie d’une demande de brevet internationale PCT</w:t>
      </w:r>
      <w:r w:rsidRPr="00DB6EBF">
        <w:rPr>
          <w:rFonts w:ascii="Arial" w:eastAsia="Times New Roman" w:hAnsi="Arial" w:cs="Arial"/>
          <w:kern w:val="1"/>
          <w:sz w:val="20"/>
          <w:szCs w:val="20"/>
          <w:lang w:eastAsia="fr-BE" w:bidi="hi-IN"/>
        </w:rPr>
        <w:t>.</w:t>
      </w:r>
    </w:p>
    <w:p w14:paraId="4DC24C52" w14:textId="77777777" w:rsidR="00DB6EBF" w:rsidRPr="00DB6EBF" w:rsidRDefault="00DB6EBF" w:rsidP="00DB6EBF">
      <w:pPr>
        <w:widowControl w:val="0"/>
        <w:numPr>
          <w:ilvl w:val="0"/>
          <w:numId w:val="11"/>
        </w:numPr>
        <w:suppressAutoHyphens/>
        <w:spacing w:after="0" w:line="240" w:lineRule="auto"/>
        <w:contextualSpacing/>
        <w:jc w:val="both"/>
        <w:rPr>
          <w:rFonts w:ascii="Arial" w:eastAsia="Arial" w:hAnsi="Arial" w:cs="Arial"/>
          <w:color w:val="000000"/>
          <w:kern w:val="1"/>
          <w:sz w:val="20"/>
          <w:szCs w:val="24"/>
          <w:lang w:val="fr-FR" w:eastAsia="zh-CN" w:bidi="hi-IN"/>
        </w:rPr>
      </w:pPr>
      <w:r w:rsidRPr="00DB6EBF">
        <w:rPr>
          <w:rFonts w:ascii="Arial" w:eastAsia="Arial" w:hAnsi="Arial" w:cs="Arial"/>
          <w:kern w:val="1"/>
          <w:sz w:val="20"/>
          <w:szCs w:val="24"/>
          <w:lang w:val="fr-FR" w:eastAsia="zh-CN" w:bidi="hi-IN"/>
        </w:rPr>
        <w:t xml:space="preserve">L’aide est payée annuellement sur base des dépenses réelles encourues sur l’année écoulée. La demande de subside peut </w:t>
      </w:r>
      <w:r w:rsidRPr="00DB6EBF">
        <w:rPr>
          <w:rFonts w:ascii="Arial" w:eastAsia="Arial" w:hAnsi="Arial" w:cs="Arial"/>
          <w:color w:val="000000"/>
          <w:kern w:val="1"/>
          <w:sz w:val="20"/>
          <w:szCs w:val="24"/>
          <w:lang w:val="fr-FR" w:eastAsia="zh-CN" w:bidi="hi-IN"/>
        </w:rPr>
        <w:t xml:space="preserve">être introduire à tout moment de l’année ; </w:t>
      </w:r>
    </w:p>
    <w:p w14:paraId="31F6B42A" w14:textId="77777777" w:rsidR="00DB6EBF" w:rsidRPr="00DB6EBF" w:rsidRDefault="00DB6EBF" w:rsidP="00DB6EBF">
      <w:pPr>
        <w:widowControl w:val="0"/>
        <w:numPr>
          <w:ilvl w:val="0"/>
          <w:numId w:val="11"/>
        </w:numPr>
        <w:suppressAutoHyphens/>
        <w:spacing w:after="0" w:line="240" w:lineRule="auto"/>
        <w:contextualSpacing/>
        <w:jc w:val="both"/>
        <w:rPr>
          <w:rFonts w:ascii="Arial" w:eastAsia="Arial" w:hAnsi="Arial" w:cs="Arial"/>
          <w:color w:val="000000"/>
          <w:kern w:val="1"/>
          <w:sz w:val="20"/>
          <w:szCs w:val="24"/>
          <w:lang w:val="fr-FR" w:eastAsia="zh-CN" w:bidi="hi-IN"/>
        </w:rPr>
      </w:pPr>
      <w:r w:rsidRPr="00DB6EBF">
        <w:rPr>
          <w:rFonts w:ascii="Arial" w:eastAsia="Arial" w:hAnsi="Arial" w:cs="Arial"/>
          <w:color w:val="000000"/>
          <w:kern w:val="1"/>
          <w:sz w:val="20"/>
          <w:szCs w:val="24"/>
          <w:lang w:val="fr-FR" w:eastAsia="zh-CN" w:bidi="hi-IN"/>
        </w:rPr>
        <w:t xml:space="preserve">Les entreprises candidates sont invitées à compléter le formulaire de demande ci-joint. Afin de permettre une évaluation rapide de la demande, il est indispensable que les données demandées soient communiquées avec précision et dans leur intégralité. </w:t>
      </w:r>
    </w:p>
    <w:p w14:paraId="764272C1" w14:textId="086AE659" w:rsidR="0026210E" w:rsidRPr="007825B2" w:rsidRDefault="0026210E" w:rsidP="00C20B1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fr-FR" w:eastAsia="zh-CN" w:bidi="hi-IN"/>
        </w:rPr>
      </w:pPr>
    </w:p>
    <w:sectPr w:rsidR="0026210E" w:rsidRPr="007825B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E4C5" w14:textId="77777777" w:rsidR="00BC5CBD" w:rsidRDefault="00BC5CBD" w:rsidP="00300383">
      <w:pPr>
        <w:spacing w:after="0" w:line="240" w:lineRule="auto"/>
      </w:pPr>
      <w:r>
        <w:separator/>
      </w:r>
    </w:p>
  </w:endnote>
  <w:endnote w:type="continuationSeparator" w:id="0">
    <w:p w14:paraId="29DE4682" w14:textId="77777777" w:rsidR="00BC5CBD" w:rsidRDefault="00BC5CBD" w:rsidP="003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4F54" w14:textId="77777777" w:rsidR="003A4402" w:rsidRDefault="003A44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2AEB" w14:textId="49DF0E2C" w:rsidR="00B66615" w:rsidRPr="00B36849" w:rsidRDefault="00A13DBA" w:rsidP="00B66615">
    <w:pPr>
      <w:pStyle w:val="Pieddepage"/>
      <w:rPr>
        <w:rFonts w:ascii="Arial" w:hAnsi="Arial" w:cs="Arial"/>
        <w:sz w:val="16"/>
        <w:szCs w:val="16"/>
        <w:lang w:val="fr-FR"/>
      </w:rPr>
    </w:pPr>
    <w:r>
      <w:rPr>
        <w:rFonts w:ascii="Arial" w:hAnsi="Arial" w:cs="Arial"/>
        <w:sz w:val="16"/>
        <w:szCs w:val="16"/>
        <w:lang w:val="fr-FR"/>
      </w:rPr>
      <w:t>INNOVIRIS</w:t>
    </w:r>
  </w:p>
  <w:p w14:paraId="64C645B9" w14:textId="1F306934" w:rsidR="00B66615" w:rsidRPr="00B36849" w:rsidRDefault="00B66615" w:rsidP="00B66615">
    <w:pPr>
      <w:pStyle w:val="Pieddepage"/>
      <w:rPr>
        <w:rFonts w:ascii="Arial" w:eastAsia="Arial" w:hAnsi="Arial" w:cs="Arial"/>
        <w:sz w:val="16"/>
        <w:szCs w:val="16"/>
        <w:lang w:val="fr-FR"/>
      </w:rPr>
    </w:pPr>
    <w:r w:rsidRPr="00B36849">
      <w:rPr>
        <w:rFonts w:ascii="Arial" w:hAnsi="Arial" w:cs="Arial"/>
        <w:sz w:val="16"/>
        <w:szCs w:val="16"/>
        <w:lang w:val="fr-FR"/>
      </w:rPr>
      <w:t>Chaussée de Charleroi 112, 1060</w:t>
    </w:r>
    <w:r w:rsidRPr="00B36849">
      <w:rPr>
        <w:rFonts w:ascii="Arial" w:eastAsia="Arial" w:hAnsi="Arial" w:cs="Arial"/>
        <w:sz w:val="16"/>
        <w:szCs w:val="16"/>
        <w:lang w:val="fr-FR"/>
      </w:rPr>
      <w:t xml:space="preserve"> </w:t>
    </w:r>
    <w:r w:rsidRPr="00B36849">
      <w:rPr>
        <w:rFonts w:ascii="Arial" w:hAnsi="Arial" w:cs="Arial"/>
        <w:sz w:val="16"/>
        <w:szCs w:val="16"/>
        <w:lang w:val="fr-FR"/>
      </w:rPr>
      <w:t>Bruxelles</w:t>
    </w:r>
    <w:r w:rsidRPr="00B36849">
      <w:rPr>
        <w:rFonts w:ascii="Arial" w:hAnsi="Arial" w:cs="Arial"/>
        <w:sz w:val="16"/>
        <w:szCs w:val="16"/>
        <w:lang w:val="fr-FR"/>
      </w:rPr>
      <w:tab/>
    </w:r>
    <w:r w:rsidRPr="00B36849">
      <w:rPr>
        <w:rFonts w:ascii="Arial" w:hAnsi="Arial" w:cs="Arial"/>
        <w:sz w:val="16"/>
        <w:szCs w:val="16"/>
        <w:lang w:val="fr-FR"/>
      </w:rPr>
      <w:tab/>
      <w:t>Règlement</w:t>
    </w:r>
  </w:p>
  <w:p w14:paraId="1A2D9257" w14:textId="75B6207B" w:rsidR="00B66615" w:rsidRPr="00B36849" w:rsidRDefault="00B66615">
    <w:pPr>
      <w:pStyle w:val="Pieddepage"/>
      <w:rPr>
        <w:rFonts w:ascii="Arial" w:hAnsi="Arial" w:cs="Arial"/>
      </w:rPr>
    </w:pPr>
    <w:proofErr w:type="gramStart"/>
    <w:r w:rsidRPr="00B36849">
      <w:rPr>
        <w:rFonts w:ascii="Arial" w:eastAsia="Arial" w:hAnsi="Arial" w:cs="Arial"/>
        <w:sz w:val="16"/>
        <w:szCs w:val="16"/>
        <w:lang w:val="fr-FR"/>
      </w:rPr>
      <w:t>T:</w:t>
    </w:r>
    <w:proofErr w:type="gramEnd"/>
    <w:r w:rsidRPr="00B36849">
      <w:rPr>
        <w:rFonts w:ascii="Arial" w:eastAsia="Arial" w:hAnsi="Arial" w:cs="Arial"/>
        <w:sz w:val="16"/>
        <w:szCs w:val="16"/>
        <w:lang w:val="fr-FR"/>
      </w:rPr>
      <w:t xml:space="preserve"> 02.600.50.34</w:t>
    </w:r>
    <w:r w:rsidRPr="00B36849">
      <w:rPr>
        <w:rFonts w:ascii="Arial" w:eastAsia="Arial" w:hAnsi="Arial" w:cs="Arial"/>
        <w:sz w:val="16"/>
        <w:szCs w:val="16"/>
        <w:lang w:val="fr-FR"/>
      </w:rPr>
      <w:tab/>
    </w:r>
    <w:r w:rsidRPr="00B36849">
      <w:rPr>
        <w:rFonts w:ascii="Arial" w:eastAsia="Arial" w:hAnsi="Arial" w:cs="Arial"/>
        <w:sz w:val="16"/>
        <w:szCs w:val="16"/>
        <w:lang w:val="fr-FR"/>
      </w:rPr>
      <w:tab/>
      <w:t>P</w:t>
    </w:r>
    <w:r w:rsidRPr="00B36849">
      <w:rPr>
        <w:rFonts w:ascii="Arial" w:hAnsi="Arial" w:cs="Arial"/>
        <w:sz w:val="16"/>
        <w:szCs w:val="16"/>
        <w:lang w:val="fr-FR"/>
      </w:rPr>
      <w:t>age</w:t>
    </w:r>
    <w:r w:rsidRPr="00B36849">
      <w:rPr>
        <w:rFonts w:ascii="Arial" w:eastAsia="Arial" w:hAnsi="Arial" w:cs="Arial"/>
        <w:sz w:val="16"/>
        <w:szCs w:val="16"/>
        <w:lang w:val="fr-FR"/>
      </w:rPr>
      <w:t xml:space="preserve"> </w:t>
    </w:r>
    <w:r w:rsidRPr="00B36849">
      <w:rPr>
        <w:rStyle w:val="Numrodepage"/>
        <w:rFonts w:ascii="Arial" w:hAnsi="Arial" w:cs="Arial"/>
        <w:sz w:val="16"/>
        <w:szCs w:val="16"/>
        <w:lang w:val="fr-FR"/>
      </w:rPr>
      <w:fldChar w:fldCharType="begin"/>
    </w:r>
    <w:r w:rsidRPr="00B36849">
      <w:rPr>
        <w:rStyle w:val="Numrodepage"/>
        <w:rFonts w:ascii="Arial" w:hAnsi="Arial" w:cs="Arial"/>
        <w:sz w:val="16"/>
        <w:szCs w:val="16"/>
        <w:lang w:val="fr-FR"/>
      </w:rPr>
      <w:instrText xml:space="preserve"> PAGE </w:instrText>
    </w:r>
    <w:r w:rsidRPr="00B36849">
      <w:rPr>
        <w:rStyle w:val="Numrodepage"/>
        <w:rFonts w:ascii="Arial" w:hAnsi="Arial" w:cs="Arial"/>
        <w:sz w:val="16"/>
        <w:szCs w:val="16"/>
        <w:lang w:val="fr-FR"/>
      </w:rPr>
      <w:fldChar w:fldCharType="separate"/>
    </w:r>
    <w:r w:rsidRPr="00B36849">
      <w:rPr>
        <w:rStyle w:val="Numrodepage"/>
        <w:rFonts w:ascii="Arial" w:hAnsi="Arial" w:cs="Arial"/>
        <w:sz w:val="16"/>
        <w:szCs w:val="16"/>
        <w:lang w:val="fr-FR"/>
      </w:rPr>
      <w:t>2</w:t>
    </w:r>
    <w:r w:rsidRPr="00B36849">
      <w:rPr>
        <w:rStyle w:val="Numrodepage"/>
        <w:rFonts w:ascii="Arial" w:hAnsi="Arial" w:cs="Arial"/>
        <w:sz w:val="16"/>
        <w:szCs w:val="16"/>
        <w:lang w:val="fr-FR"/>
      </w:rPr>
      <w:fldChar w:fldCharType="end"/>
    </w:r>
    <w:r w:rsidRPr="00B36849">
      <w:rPr>
        <w:rStyle w:val="Numrodepage"/>
        <w:rFonts w:ascii="Arial" w:eastAsia="Arial" w:hAnsi="Arial" w:cs="Arial"/>
        <w:sz w:val="16"/>
        <w:szCs w:val="16"/>
        <w:lang w:val="fr-FR"/>
      </w:rPr>
      <w:t xml:space="preserve"> / </w:t>
    </w:r>
    <w:r w:rsidRPr="00B36849">
      <w:rPr>
        <w:rStyle w:val="Numrodepage"/>
        <w:rFonts w:ascii="Arial" w:hAnsi="Arial" w:cs="Arial"/>
        <w:sz w:val="16"/>
        <w:szCs w:val="16"/>
        <w:lang w:val="fr-FR"/>
      </w:rPr>
      <w:fldChar w:fldCharType="begin"/>
    </w:r>
    <w:r w:rsidRPr="00B36849">
      <w:rPr>
        <w:rStyle w:val="Numrodepage"/>
        <w:rFonts w:ascii="Arial" w:hAnsi="Arial" w:cs="Arial"/>
        <w:sz w:val="16"/>
        <w:szCs w:val="16"/>
        <w:lang w:val="fr-FR"/>
      </w:rPr>
      <w:instrText xml:space="preserve"> NUMPAGES \*Arabic </w:instrText>
    </w:r>
    <w:r w:rsidRPr="00B36849">
      <w:rPr>
        <w:rStyle w:val="Numrodepage"/>
        <w:rFonts w:ascii="Arial" w:hAnsi="Arial" w:cs="Arial"/>
        <w:sz w:val="16"/>
        <w:szCs w:val="16"/>
        <w:lang w:val="fr-FR"/>
      </w:rPr>
      <w:fldChar w:fldCharType="separate"/>
    </w:r>
    <w:r w:rsidRPr="00B36849">
      <w:rPr>
        <w:rStyle w:val="Numrodepage"/>
        <w:rFonts w:ascii="Arial" w:hAnsi="Arial" w:cs="Arial"/>
        <w:sz w:val="16"/>
        <w:szCs w:val="16"/>
        <w:lang w:val="fr-FR"/>
      </w:rPr>
      <w:t>26</w:t>
    </w:r>
    <w:r w:rsidRPr="00B36849">
      <w:rPr>
        <w:rStyle w:val="Numrodepage"/>
        <w:rFonts w:ascii="Arial" w:hAnsi="Arial" w:cs="Arial"/>
        <w:sz w:val="16"/>
        <w:szCs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A0DA" w14:textId="77777777" w:rsidR="003A4402" w:rsidRDefault="003A44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86F4" w14:textId="77777777" w:rsidR="00BC5CBD" w:rsidRDefault="00BC5CBD" w:rsidP="00300383">
      <w:pPr>
        <w:spacing w:after="0" w:line="240" w:lineRule="auto"/>
      </w:pPr>
      <w:r>
        <w:separator/>
      </w:r>
    </w:p>
  </w:footnote>
  <w:footnote w:type="continuationSeparator" w:id="0">
    <w:p w14:paraId="407E8D74" w14:textId="77777777" w:rsidR="00BC5CBD" w:rsidRDefault="00BC5CBD" w:rsidP="00300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FA0B" w14:textId="77777777" w:rsidR="003A4402" w:rsidRDefault="003A44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E0" w14:textId="55A7A487" w:rsidR="00300383" w:rsidRDefault="00310385" w:rsidP="00300383">
    <w:pPr>
      <w:pStyle w:val="En-tte"/>
      <w:jc w:val="right"/>
    </w:pPr>
    <w:r w:rsidRPr="00B34DDB">
      <w:rPr>
        <w:rFonts w:cs="Arial"/>
        <w:noProof/>
        <w:sz w:val="18"/>
        <w:szCs w:val="18"/>
      </w:rPr>
      <w:drawing>
        <wp:anchor distT="0" distB="0" distL="114300" distR="114300" simplePos="0" relativeHeight="251659264" behindDoc="0" locked="0" layoutInCell="1" allowOverlap="1" wp14:anchorId="1B5FAF54" wp14:editId="40D5ECA7">
          <wp:simplePos x="0" y="0"/>
          <wp:positionH relativeFrom="column">
            <wp:posOffset>-502920</wp:posOffset>
          </wp:positionH>
          <wp:positionV relativeFrom="paragraph">
            <wp:posOffset>-159385</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0432" w14:textId="77777777" w:rsidR="003A4402" w:rsidRDefault="003A44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566BEC"/>
    <w:multiLevelType w:val="hybridMultilevel"/>
    <w:tmpl w:val="399C6D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873137"/>
    <w:multiLevelType w:val="hybridMultilevel"/>
    <w:tmpl w:val="81867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5" w15:restartNumberingAfterBreak="0">
    <w:nsid w:val="46655BC2"/>
    <w:multiLevelType w:val="hybridMultilevel"/>
    <w:tmpl w:val="B1F48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7" w15:restartNumberingAfterBreak="0">
    <w:nsid w:val="609C7C35"/>
    <w:multiLevelType w:val="hybridMultilevel"/>
    <w:tmpl w:val="8CD096C6"/>
    <w:lvl w:ilvl="0" w:tplc="AF283FEC">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10"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9"/>
  </w:num>
  <w:num w:numId="6">
    <w:abstractNumId w:val="8"/>
  </w:num>
  <w:num w:numId="7">
    <w:abstractNumId w:val="10"/>
  </w:num>
  <w:num w:numId="8">
    <w:abstractNumId w:val="3"/>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7C48"/>
    <w:rsid w:val="00010361"/>
    <w:rsid w:val="0001472A"/>
    <w:rsid w:val="00015470"/>
    <w:rsid w:val="0004350C"/>
    <w:rsid w:val="00051748"/>
    <w:rsid w:val="0008025C"/>
    <w:rsid w:val="00091580"/>
    <w:rsid w:val="0009422E"/>
    <w:rsid w:val="000B1CF7"/>
    <w:rsid w:val="000B3A6A"/>
    <w:rsid w:val="000B3CC4"/>
    <w:rsid w:val="000B58C5"/>
    <w:rsid w:val="000C4AD8"/>
    <w:rsid w:val="000C7B06"/>
    <w:rsid w:val="000D74E4"/>
    <w:rsid w:val="000E37D2"/>
    <w:rsid w:val="000E51CB"/>
    <w:rsid w:val="000F6926"/>
    <w:rsid w:val="001014B6"/>
    <w:rsid w:val="0010181D"/>
    <w:rsid w:val="001076B1"/>
    <w:rsid w:val="00110D96"/>
    <w:rsid w:val="0011231D"/>
    <w:rsid w:val="00113A76"/>
    <w:rsid w:val="001321B3"/>
    <w:rsid w:val="001358A1"/>
    <w:rsid w:val="0013741A"/>
    <w:rsid w:val="001428FA"/>
    <w:rsid w:val="001432BF"/>
    <w:rsid w:val="00144B70"/>
    <w:rsid w:val="00144D6B"/>
    <w:rsid w:val="00151F11"/>
    <w:rsid w:val="001526FF"/>
    <w:rsid w:val="00173367"/>
    <w:rsid w:val="00176F00"/>
    <w:rsid w:val="00186A4A"/>
    <w:rsid w:val="00193BD1"/>
    <w:rsid w:val="00194280"/>
    <w:rsid w:val="001A1E17"/>
    <w:rsid w:val="001A2C5E"/>
    <w:rsid w:val="001A3045"/>
    <w:rsid w:val="001A5A99"/>
    <w:rsid w:val="001A7480"/>
    <w:rsid w:val="001B6054"/>
    <w:rsid w:val="001C018D"/>
    <w:rsid w:val="001C0B96"/>
    <w:rsid w:val="001C0F08"/>
    <w:rsid w:val="001C43B6"/>
    <w:rsid w:val="001C5F73"/>
    <w:rsid w:val="001C643D"/>
    <w:rsid w:val="001D6F68"/>
    <w:rsid w:val="001D79DC"/>
    <w:rsid w:val="001E1163"/>
    <w:rsid w:val="001E4081"/>
    <w:rsid w:val="001E648F"/>
    <w:rsid w:val="002050A2"/>
    <w:rsid w:val="00207156"/>
    <w:rsid w:val="002153DC"/>
    <w:rsid w:val="00235830"/>
    <w:rsid w:val="0026210E"/>
    <w:rsid w:val="00281664"/>
    <w:rsid w:val="0028479E"/>
    <w:rsid w:val="002B32E5"/>
    <w:rsid w:val="002B7927"/>
    <w:rsid w:val="002C3DD7"/>
    <w:rsid w:val="002C3EC1"/>
    <w:rsid w:val="002C6965"/>
    <w:rsid w:val="002D0EAA"/>
    <w:rsid w:val="002D10AA"/>
    <w:rsid w:val="002D2068"/>
    <w:rsid w:val="002D25DE"/>
    <w:rsid w:val="002E0847"/>
    <w:rsid w:val="002E1A6A"/>
    <w:rsid w:val="002E74C8"/>
    <w:rsid w:val="00300383"/>
    <w:rsid w:val="0030398E"/>
    <w:rsid w:val="003041DD"/>
    <w:rsid w:val="0030537F"/>
    <w:rsid w:val="00306361"/>
    <w:rsid w:val="00306580"/>
    <w:rsid w:val="00310385"/>
    <w:rsid w:val="003116CF"/>
    <w:rsid w:val="003119E1"/>
    <w:rsid w:val="00312ABB"/>
    <w:rsid w:val="00314804"/>
    <w:rsid w:val="00316FBF"/>
    <w:rsid w:val="003222EB"/>
    <w:rsid w:val="003238E8"/>
    <w:rsid w:val="00326E64"/>
    <w:rsid w:val="00326FFF"/>
    <w:rsid w:val="00330FC3"/>
    <w:rsid w:val="003365ED"/>
    <w:rsid w:val="003375DF"/>
    <w:rsid w:val="00340A64"/>
    <w:rsid w:val="00341F18"/>
    <w:rsid w:val="00344FD5"/>
    <w:rsid w:val="003457FD"/>
    <w:rsid w:val="00346F77"/>
    <w:rsid w:val="00354652"/>
    <w:rsid w:val="00362634"/>
    <w:rsid w:val="0038489E"/>
    <w:rsid w:val="00384B79"/>
    <w:rsid w:val="00385A67"/>
    <w:rsid w:val="0038668B"/>
    <w:rsid w:val="00392E79"/>
    <w:rsid w:val="00394B78"/>
    <w:rsid w:val="00395075"/>
    <w:rsid w:val="003978D9"/>
    <w:rsid w:val="003A4402"/>
    <w:rsid w:val="003A45A0"/>
    <w:rsid w:val="003B2473"/>
    <w:rsid w:val="003C24A8"/>
    <w:rsid w:val="003C607A"/>
    <w:rsid w:val="003D70D5"/>
    <w:rsid w:val="003E2509"/>
    <w:rsid w:val="003F60BF"/>
    <w:rsid w:val="00402DAB"/>
    <w:rsid w:val="0040504C"/>
    <w:rsid w:val="004058DE"/>
    <w:rsid w:val="00412D52"/>
    <w:rsid w:val="00421E7E"/>
    <w:rsid w:val="00433342"/>
    <w:rsid w:val="00442518"/>
    <w:rsid w:val="004444FA"/>
    <w:rsid w:val="00450979"/>
    <w:rsid w:val="00456ADD"/>
    <w:rsid w:val="004618DA"/>
    <w:rsid w:val="00461DE5"/>
    <w:rsid w:val="00467044"/>
    <w:rsid w:val="00474B85"/>
    <w:rsid w:val="00476193"/>
    <w:rsid w:val="00494CF7"/>
    <w:rsid w:val="004B7753"/>
    <w:rsid w:val="004B7CFA"/>
    <w:rsid w:val="004C3EE9"/>
    <w:rsid w:val="004C6233"/>
    <w:rsid w:val="004D3025"/>
    <w:rsid w:val="004D3AF1"/>
    <w:rsid w:val="004D6FBC"/>
    <w:rsid w:val="004E1045"/>
    <w:rsid w:val="004E17D7"/>
    <w:rsid w:val="004E4CEF"/>
    <w:rsid w:val="004E6FAA"/>
    <w:rsid w:val="004F1EAE"/>
    <w:rsid w:val="004F3280"/>
    <w:rsid w:val="004F455D"/>
    <w:rsid w:val="004F499E"/>
    <w:rsid w:val="004F4CC5"/>
    <w:rsid w:val="00500E44"/>
    <w:rsid w:val="0050142C"/>
    <w:rsid w:val="00504C50"/>
    <w:rsid w:val="0051027B"/>
    <w:rsid w:val="00512EA7"/>
    <w:rsid w:val="00520B04"/>
    <w:rsid w:val="00523487"/>
    <w:rsid w:val="0052457B"/>
    <w:rsid w:val="0054309D"/>
    <w:rsid w:val="005430A5"/>
    <w:rsid w:val="00545329"/>
    <w:rsid w:val="00545A0F"/>
    <w:rsid w:val="0055568A"/>
    <w:rsid w:val="00555A54"/>
    <w:rsid w:val="00557C20"/>
    <w:rsid w:val="00560831"/>
    <w:rsid w:val="005844D6"/>
    <w:rsid w:val="005852DB"/>
    <w:rsid w:val="00587A21"/>
    <w:rsid w:val="005930F5"/>
    <w:rsid w:val="005955CB"/>
    <w:rsid w:val="00596623"/>
    <w:rsid w:val="005A048A"/>
    <w:rsid w:val="005A3B10"/>
    <w:rsid w:val="005A4E65"/>
    <w:rsid w:val="005A6C98"/>
    <w:rsid w:val="005B7E24"/>
    <w:rsid w:val="005C2A0A"/>
    <w:rsid w:val="005D03B5"/>
    <w:rsid w:val="005D18E0"/>
    <w:rsid w:val="005D1957"/>
    <w:rsid w:val="005D35C4"/>
    <w:rsid w:val="005D6BB4"/>
    <w:rsid w:val="005E7B9F"/>
    <w:rsid w:val="005F3261"/>
    <w:rsid w:val="005F4D24"/>
    <w:rsid w:val="005F5EF2"/>
    <w:rsid w:val="00601CEC"/>
    <w:rsid w:val="0060221F"/>
    <w:rsid w:val="00602EC2"/>
    <w:rsid w:val="00606254"/>
    <w:rsid w:val="006068D4"/>
    <w:rsid w:val="00613889"/>
    <w:rsid w:val="00620424"/>
    <w:rsid w:val="00622B98"/>
    <w:rsid w:val="0062744B"/>
    <w:rsid w:val="00631368"/>
    <w:rsid w:val="00633E96"/>
    <w:rsid w:val="00635F52"/>
    <w:rsid w:val="00646ED7"/>
    <w:rsid w:val="00647940"/>
    <w:rsid w:val="00650957"/>
    <w:rsid w:val="006536A5"/>
    <w:rsid w:val="006561D1"/>
    <w:rsid w:val="0066153F"/>
    <w:rsid w:val="00661626"/>
    <w:rsid w:val="006632A4"/>
    <w:rsid w:val="00663EBC"/>
    <w:rsid w:val="00665131"/>
    <w:rsid w:val="006673B4"/>
    <w:rsid w:val="00681A42"/>
    <w:rsid w:val="00684BEB"/>
    <w:rsid w:val="006942F5"/>
    <w:rsid w:val="00696897"/>
    <w:rsid w:val="006A1A4D"/>
    <w:rsid w:val="006A7AD7"/>
    <w:rsid w:val="006B0836"/>
    <w:rsid w:val="006B1EAE"/>
    <w:rsid w:val="006B42CC"/>
    <w:rsid w:val="006C07EB"/>
    <w:rsid w:val="006C361D"/>
    <w:rsid w:val="006C50E8"/>
    <w:rsid w:val="006D42F1"/>
    <w:rsid w:val="006F30BD"/>
    <w:rsid w:val="006F3A64"/>
    <w:rsid w:val="00717DEC"/>
    <w:rsid w:val="0072223E"/>
    <w:rsid w:val="0072484E"/>
    <w:rsid w:val="00725DEF"/>
    <w:rsid w:val="00726D5A"/>
    <w:rsid w:val="00732DB5"/>
    <w:rsid w:val="007341CB"/>
    <w:rsid w:val="00736349"/>
    <w:rsid w:val="0073700D"/>
    <w:rsid w:val="007373EB"/>
    <w:rsid w:val="007378C5"/>
    <w:rsid w:val="0075083A"/>
    <w:rsid w:val="00751659"/>
    <w:rsid w:val="00752A95"/>
    <w:rsid w:val="00767839"/>
    <w:rsid w:val="00770271"/>
    <w:rsid w:val="00771195"/>
    <w:rsid w:val="00772077"/>
    <w:rsid w:val="00772548"/>
    <w:rsid w:val="00776552"/>
    <w:rsid w:val="007825B2"/>
    <w:rsid w:val="0078484C"/>
    <w:rsid w:val="00795366"/>
    <w:rsid w:val="007A2077"/>
    <w:rsid w:val="007A3E1B"/>
    <w:rsid w:val="007A68F0"/>
    <w:rsid w:val="007A70C0"/>
    <w:rsid w:val="007C0721"/>
    <w:rsid w:val="007C4EB6"/>
    <w:rsid w:val="007D13AC"/>
    <w:rsid w:val="007D5AFA"/>
    <w:rsid w:val="007D6485"/>
    <w:rsid w:val="007E7090"/>
    <w:rsid w:val="007F1E2B"/>
    <w:rsid w:val="007F27D0"/>
    <w:rsid w:val="007F33ED"/>
    <w:rsid w:val="007F3D68"/>
    <w:rsid w:val="007F4465"/>
    <w:rsid w:val="00803390"/>
    <w:rsid w:val="00803EE6"/>
    <w:rsid w:val="008079F2"/>
    <w:rsid w:val="008167FB"/>
    <w:rsid w:val="00817800"/>
    <w:rsid w:val="00827DDC"/>
    <w:rsid w:val="00837CD8"/>
    <w:rsid w:val="00844CEB"/>
    <w:rsid w:val="008463A1"/>
    <w:rsid w:val="0085239E"/>
    <w:rsid w:val="008556AA"/>
    <w:rsid w:val="00860316"/>
    <w:rsid w:val="00861DE0"/>
    <w:rsid w:val="0087695D"/>
    <w:rsid w:val="00880672"/>
    <w:rsid w:val="00884AE7"/>
    <w:rsid w:val="00893971"/>
    <w:rsid w:val="0089538F"/>
    <w:rsid w:val="008B1D8F"/>
    <w:rsid w:val="008D71D5"/>
    <w:rsid w:val="008E0969"/>
    <w:rsid w:val="008F2A20"/>
    <w:rsid w:val="008F7C4D"/>
    <w:rsid w:val="00913489"/>
    <w:rsid w:val="00924514"/>
    <w:rsid w:val="00932C7B"/>
    <w:rsid w:val="00935F8C"/>
    <w:rsid w:val="0093613B"/>
    <w:rsid w:val="00940E16"/>
    <w:rsid w:val="00942DB2"/>
    <w:rsid w:val="00944D60"/>
    <w:rsid w:val="00946578"/>
    <w:rsid w:val="00951430"/>
    <w:rsid w:val="00961693"/>
    <w:rsid w:val="00973C43"/>
    <w:rsid w:val="00977E15"/>
    <w:rsid w:val="00980302"/>
    <w:rsid w:val="009819C4"/>
    <w:rsid w:val="00982A8F"/>
    <w:rsid w:val="00982C8C"/>
    <w:rsid w:val="00991BF3"/>
    <w:rsid w:val="00991CE7"/>
    <w:rsid w:val="00995C40"/>
    <w:rsid w:val="009A6611"/>
    <w:rsid w:val="009B0083"/>
    <w:rsid w:val="009B074C"/>
    <w:rsid w:val="009B7A80"/>
    <w:rsid w:val="009C02F2"/>
    <w:rsid w:val="009C3481"/>
    <w:rsid w:val="009E72FD"/>
    <w:rsid w:val="009F4F6B"/>
    <w:rsid w:val="009F654D"/>
    <w:rsid w:val="009F656B"/>
    <w:rsid w:val="00A007C3"/>
    <w:rsid w:val="00A027AD"/>
    <w:rsid w:val="00A029BC"/>
    <w:rsid w:val="00A06444"/>
    <w:rsid w:val="00A13DBA"/>
    <w:rsid w:val="00A20D4E"/>
    <w:rsid w:val="00A2318D"/>
    <w:rsid w:val="00A2499D"/>
    <w:rsid w:val="00A35214"/>
    <w:rsid w:val="00A408B1"/>
    <w:rsid w:val="00A445D2"/>
    <w:rsid w:val="00A4542F"/>
    <w:rsid w:val="00A51BB1"/>
    <w:rsid w:val="00A57255"/>
    <w:rsid w:val="00A643B0"/>
    <w:rsid w:val="00A66E95"/>
    <w:rsid w:val="00A810DA"/>
    <w:rsid w:val="00A8119E"/>
    <w:rsid w:val="00A82EFF"/>
    <w:rsid w:val="00A83061"/>
    <w:rsid w:val="00A9039D"/>
    <w:rsid w:val="00A92C7C"/>
    <w:rsid w:val="00AA29C6"/>
    <w:rsid w:val="00AA3089"/>
    <w:rsid w:val="00AB32C8"/>
    <w:rsid w:val="00AC0481"/>
    <w:rsid w:val="00AD016E"/>
    <w:rsid w:val="00AD0CF0"/>
    <w:rsid w:val="00AD385A"/>
    <w:rsid w:val="00AE05B4"/>
    <w:rsid w:val="00AE6C29"/>
    <w:rsid w:val="00B16BB2"/>
    <w:rsid w:val="00B22D0A"/>
    <w:rsid w:val="00B24FA8"/>
    <w:rsid w:val="00B2574B"/>
    <w:rsid w:val="00B25EE2"/>
    <w:rsid w:val="00B26A89"/>
    <w:rsid w:val="00B36849"/>
    <w:rsid w:val="00B4032F"/>
    <w:rsid w:val="00B50397"/>
    <w:rsid w:val="00B566FB"/>
    <w:rsid w:val="00B57683"/>
    <w:rsid w:val="00B576C7"/>
    <w:rsid w:val="00B649D1"/>
    <w:rsid w:val="00B66615"/>
    <w:rsid w:val="00B671EE"/>
    <w:rsid w:val="00B8025E"/>
    <w:rsid w:val="00B8223A"/>
    <w:rsid w:val="00B84942"/>
    <w:rsid w:val="00B84DE6"/>
    <w:rsid w:val="00B9183D"/>
    <w:rsid w:val="00B96584"/>
    <w:rsid w:val="00BA067B"/>
    <w:rsid w:val="00BA06FC"/>
    <w:rsid w:val="00BA08E4"/>
    <w:rsid w:val="00BA16BE"/>
    <w:rsid w:val="00BA4841"/>
    <w:rsid w:val="00BA57AA"/>
    <w:rsid w:val="00BC5CBD"/>
    <w:rsid w:val="00BD030F"/>
    <w:rsid w:val="00BD2B61"/>
    <w:rsid w:val="00BD3D2E"/>
    <w:rsid w:val="00BD4A29"/>
    <w:rsid w:val="00BD6F80"/>
    <w:rsid w:val="00BE2993"/>
    <w:rsid w:val="00BE3B5F"/>
    <w:rsid w:val="00BE66EB"/>
    <w:rsid w:val="00C029B6"/>
    <w:rsid w:val="00C16A57"/>
    <w:rsid w:val="00C17377"/>
    <w:rsid w:val="00C202C2"/>
    <w:rsid w:val="00C20B1A"/>
    <w:rsid w:val="00C24AF9"/>
    <w:rsid w:val="00C3398A"/>
    <w:rsid w:val="00C34F02"/>
    <w:rsid w:val="00C37A6E"/>
    <w:rsid w:val="00C6433F"/>
    <w:rsid w:val="00C6442E"/>
    <w:rsid w:val="00C71565"/>
    <w:rsid w:val="00C729B0"/>
    <w:rsid w:val="00C744B2"/>
    <w:rsid w:val="00C766E6"/>
    <w:rsid w:val="00C76747"/>
    <w:rsid w:val="00C90C8A"/>
    <w:rsid w:val="00C911E0"/>
    <w:rsid w:val="00C918BD"/>
    <w:rsid w:val="00CA6FFD"/>
    <w:rsid w:val="00CC12DB"/>
    <w:rsid w:val="00CC4D25"/>
    <w:rsid w:val="00CC5201"/>
    <w:rsid w:val="00CD6305"/>
    <w:rsid w:val="00CE172A"/>
    <w:rsid w:val="00CE40DA"/>
    <w:rsid w:val="00CE782C"/>
    <w:rsid w:val="00CE7B63"/>
    <w:rsid w:val="00CF08BC"/>
    <w:rsid w:val="00D021F1"/>
    <w:rsid w:val="00D05171"/>
    <w:rsid w:val="00D11D28"/>
    <w:rsid w:val="00D14F39"/>
    <w:rsid w:val="00D2034D"/>
    <w:rsid w:val="00D221F5"/>
    <w:rsid w:val="00D22FD1"/>
    <w:rsid w:val="00D23633"/>
    <w:rsid w:val="00D33296"/>
    <w:rsid w:val="00D343F7"/>
    <w:rsid w:val="00D516A7"/>
    <w:rsid w:val="00D60A45"/>
    <w:rsid w:val="00D60B77"/>
    <w:rsid w:val="00D65974"/>
    <w:rsid w:val="00D70AA9"/>
    <w:rsid w:val="00D74E0F"/>
    <w:rsid w:val="00D74E67"/>
    <w:rsid w:val="00D8393F"/>
    <w:rsid w:val="00D840D8"/>
    <w:rsid w:val="00D90CB3"/>
    <w:rsid w:val="00D91086"/>
    <w:rsid w:val="00DA338E"/>
    <w:rsid w:val="00DA39A1"/>
    <w:rsid w:val="00DB2954"/>
    <w:rsid w:val="00DB32C4"/>
    <w:rsid w:val="00DB4691"/>
    <w:rsid w:val="00DB6EBF"/>
    <w:rsid w:val="00DD0742"/>
    <w:rsid w:val="00DD6837"/>
    <w:rsid w:val="00DD72C3"/>
    <w:rsid w:val="00DF5181"/>
    <w:rsid w:val="00DF68BC"/>
    <w:rsid w:val="00E02511"/>
    <w:rsid w:val="00E20642"/>
    <w:rsid w:val="00E32E20"/>
    <w:rsid w:val="00E3795E"/>
    <w:rsid w:val="00E456E7"/>
    <w:rsid w:val="00E46DDC"/>
    <w:rsid w:val="00E47ED9"/>
    <w:rsid w:val="00E51147"/>
    <w:rsid w:val="00E66C24"/>
    <w:rsid w:val="00E73EB3"/>
    <w:rsid w:val="00E7633E"/>
    <w:rsid w:val="00E77543"/>
    <w:rsid w:val="00E81DDF"/>
    <w:rsid w:val="00E95294"/>
    <w:rsid w:val="00E9622A"/>
    <w:rsid w:val="00EB4222"/>
    <w:rsid w:val="00EC016C"/>
    <w:rsid w:val="00EC3A9B"/>
    <w:rsid w:val="00ED2965"/>
    <w:rsid w:val="00EE179D"/>
    <w:rsid w:val="00EF371E"/>
    <w:rsid w:val="00EF499B"/>
    <w:rsid w:val="00EF4AF6"/>
    <w:rsid w:val="00F040A3"/>
    <w:rsid w:val="00F06517"/>
    <w:rsid w:val="00F253AB"/>
    <w:rsid w:val="00F27570"/>
    <w:rsid w:val="00F35424"/>
    <w:rsid w:val="00F37B69"/>
    <w:rsid w:val="00F42E7D"/>
    <w:rsid w:val="00F45667"/>
    <w:rsid w:val="00F53E78"/>
    <w:rsid w:val="00F567ED"/>
    <w:rsid w:val="00F64C1F"/>
    <w:rsid w:val="00F66583"/>
    <w:rsid w:val="00F7005F"/>
    <w:rsid w:val="00F73DF0"/>
    <w:rsid w:val="00F80AA7"/>
    <w:rsid w:val="00F81CD1"/>
    <w:rsid w:val="00F845AC"/>
    <w:rsid w:val="00F95F58"/>
    <w:rsid w:val="00FA042B"/>
    <w:rsid w:val="00FB0336"/>
    <w:rsid w:val="00FC03CD"/>
    <w:rsid w:val="00FC1B8B"/>
    <w:rsid w:val="00FD3163"/>
    <w:rsid w:val="00FD32DC"/>
    <w:rsid w:val="00FE0AB3"/>
    <w:rsid w:val="00FE2039"/>
    <w:rsid w:val="00FF78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7088"/>
  <w15:chartTrackingRefBased/>
  <w15:docId w15:val="{5807F87A-2A37-40A2-9395-EC163F7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2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styleId="Mentionnonrsolue">
    <w:name w:val="Unresolved Mention"/>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semiHidden/>
    <w:unhideWhenUsed/>
    <w:rsid w:val="007E7090"/>
    <w:pPr>
      <w:spacing w:line="240" w:lineRule="auto"/>
    </w:pPr>
    <w:rPr>
      <w:sz w:val="20"/>
      <w:szCs w:val="20"/>
    </w:rPr>
  </w:style>
  <w:style w:type="character" w:customStyle="1" w:styleId="CommentaireCar">
    <w:name w:val="Commentaire Car"/>
    <w:basedOn w:val="Policepardfaut"/>
    <w:link w:val="Commentaire"/>
    <w:uiPriority w:val="99"/>
    <w:semiHidden/>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4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6B"/>
    <w:rPr>
      <w:rFonts w:ascii="Segoe UI" w:hAnsi="Segoe UI" w:cs="Segoe UI"/>
      <w:sz w:val="18"/>
      <w:szCs w:val="18"/>
    </w:rPr>
  </w:style>
  <w:style w:type="paragraph" w:styleId="Sansinterligne">
    <w:name w:val="No Spacing"/>
    <w:uiPriority w:val="1"/>
    <w:qFormat/>
    <w:rsid w:val="00BA067B"/>
    <w:pPr>
      <w:spacing w:after="0" w:line="240" w:lineRule="auto"/>
    </w:pPr>
  </w:style>
  <w:style w:type="character" w:styleId="Textedelespacerserv">
    <w:name w:val="Placeholder Text"/>
    <w:basedOn w:val="Policepardfaut"/>
    <w:uiPriority w:val="99"/>
    <w:semiHidden/>
    <w:rsid w:val="008F7C4D"/>
    <w:rPr>
      <w:color w:val="808080"/>
    </w:rPr>
  </w:style>
  <w:style w:type="character" w:customStyle="1" w:styleId="Titre1Car">
    <w:name w:val="Titre 1 Car"/>
    <w:basedOn w:val="Policepardfaut"/>
    <w:link w:val="Titre1"/>
    <w:uiPriority w:val="9"/>
    <w:rsid w:val="007825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innovation-vouch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02A5-21D3-4E1B-AC81-DEADC4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2971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11</cp:revision>
  <dcterms:created xsi:type="dcterms:W3CDTF">2021-08-30T12:28:00Z</dcterms:created>
  <dcterms:modified xsi:type="dcterms:W3CDTF">2021-11-17T10:38:00Z</dcterms:modified>
</cp:coreProperties>
</file>