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CAAC" w14:textId="77777777" w:rsidR="005C6020" w:rsidRDefault="005C6020">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1855FD88" w14:textId="3DDF9831" w:rsidR="005C6020" w:rsidRPr="00CC450D" w:rsidRDefault="00023BA1">
      <w:pPr>
        <w:pStyle w:val="Titel"/>
        <w:pBdr>
          <w:top w:val="none" w:sz="0" w:space="0" w:color="auto"/>
          <w:left w:val="none" w:sz="0" w:space="0" w:color="auto"/>
          <w:bottom w:val="none" w:sz="0" w:space="0" w:color="auto"/>
          <w:right w:val="none" w:sz="0" w:space="0" w:color="auto"/>
          <w:between w:val="none" w:sz="0" w:space="0" w:color="auto"/>
        </w:pBdr>
        <w:rPr>
          <w:lang w:val="en-US"/>
        </w:rPr>
      </w:pPr>
      <w:proofErr w:type="spellStart"/>
      <w:r w:rsidRPr="00CC450D">
        <w:rPr>
          <w:lang w:val="en-US"/>
        </w:rPr>
        <w:t>Reglement</w:t>
      </w:r>
      <w:proofErr w:type="spellEnd"/>
      <w:r w:rsidRPr="00CC450D">
        <w:rPr>
          <w:lang w:val="en-US"/>
        </w:rPr>
        <w:t xml:space="preserve"> </w:t>
      </w:r>
      <w:proofErr w:type="spellStart"/>
      <w:r w:rsidRPr="00CC450D">
        <w:rPr>
          <w:lang w:val="en-US"/>
        </w:rPr>
        <w:t>projectoproep</w:t>
      </w:r>
      <w:proofErr w:type="spellEnd"/>
      <w:r w:rsidRPr="00CC450D">
        <w:rPr>
          <w:lang w:val="en-US"/>
        </w:rPr>
        <w:t xml:space="preserve">  </w:t>
      </w:r>
      <w:r w:rsidRPr="00CC450D">
        <w:rPr>
          <w:i/>
          <w:iCs/>
          <w:lang w:val="en-US"/>
        </w:rPr>
        <w:t>I Love Science Festival</w:t>
      </w:r>
      <w:r w:rsidRPr="00CC450D">
        <w:rPr>
          <w:lang w:val="en-US"/>
        </w:rPr>
        <w:t xml:space="preserve"> </w:t>
      </w:r>
      <w:r w:rsidR="00BE33E3">
        <w:rPr>
          <w:lang w:val="en-US"/>
        </w:rPr>
        <w:t>202</w:t>
      </w:r>
      <w:r w:rsidR="00B84A97">
        <w:rPr>
          <w:lang w:val="en-US"/>
        </w:rPr>
        <w:t>5</w:t>
      </w:r>
    </w:p>
    <w:p w14:paraId="35EC041A" w14:textId="77777777" w:rsidR="005C6020" w:rsidRDefault="00023BA1">
      <w:pPr>
        <w:pStyle w:val="Style1"/>
        <w:rPr>
          <w:lang w:val="nl-BE"/>
        </w:rPr>
      </w:pPr>
      <w:r>
        <w:rPr>
          <w:lang w:val="nl-BE"/>
        </w:rPr>
        <w:t>Context</w:t>
      </w:r>
    </w:p>
    <w:p w14:paraId="3A662E0A" w14:textId="77777777" w:rsidR="005C6020" w:rsidRDefault="00023BA1">
      <w:pPr>
        <w:rPr>
          <w:lang w:val="nl-BE"/>
        </w:rPr>
      </w:pPr>
      <w:r>
        <w:rPr>
          <w:lang w:val="nl-BE"/>
        </w:rPr>
        <w:t xml:space="preserve">Een van de kerntaken van Innoviris is kinderen, jongeren en het brede publiek sensibiliseren voor wetenschappen en technologie. Het doel van deze activiteiten is de promotie van wetenschappelijke cultuur en kritisch denken, maar ook de verhoging van de instroom in wetenschappelijke richtingen en beroepen, aangezien dat ook in de Brusselse context, vaak knelpuntberoepen zijn. Hierbij wordt er bijzondere aandacht besteed aan het bereiken van kwetsbare jongeren en meisjes. </w:t>
      </w:r>
    </w:p>
    <w:p w14:paraId="7D01123E" w14:textId="00B5882F" w:rsidR="005C6020" w:rsidRDefault="00023BA1">
      <w:pPr>
        <w:rPr>
          <w:lang w:val="nl-BE"/>
        </w:rPr>
      </w:pPr>
      <w:r>
        <w:rPr>
          <w:lang w:val="nl-BE"/>
        </w:rPr>
        <w:t xml:space="preserve">Om de belangstelling van jongeren voor onderzoek, ontwikkeling en innovatie op te wekken, maar eveneens de interesse van het brede publiek in dit domein te </w:t>
      </w:r>
      <w:r w:rsidR="00BE33E3">
        <w:rPr>
          <w:lang w:val="nl-BE"/>
        </w:rPr>
        <w:t>ondersteunen en vergroten</w:t>
      </w:r>
      <w:r>
        <w:rPr>
          <w:lang w:val="nl-BE"/>
        </w:rPr>
        <w:t>, organiseert Innoviris de editie 202</w:t>
      </w:r>
      <w:r w:rsidR="00B84A97">
        <w:rPr>
          <w:lang w:val="nl-BE"/>
        </w:rPr>
        <w:t>5</w:t>
      </w:r>
      <w:r>
        <w:rPr>
          <w:lang w:val="nl-BE"/>
        </w:rPr>
        <w:t xml:space="preserve"> van het </w:t>
      </w:r>
      <w:r>
        <w:rPr>
          <w:i/>
          <w:lang w:val="nl-BE"/>
        </w:rPr>
        <w:t>I Love Science Festival</w:t>
      </w:r>
      <w:r>
        <w:rPr>
          <w:lang w:val="nl-BE"/>
        </w:rPr>
        <w:t xml:space="preserve"> (ILSF) dat een </w:t>
      </w:r>
      <w:r w:rsidR="00BE33E3">
        <w:rPr>
          <w:lang w:val="nl-BE"/>
        </w:rPr>
        <w:t xml:space="preserve">vitrine </w:t>
      </w:r>
      <w:r w:rsidR="007676D9">
        <w:rPr>
          <w:lang w:val="nl-BE"/>
        </w:rPr>
        <w:t>vormt</w:t>
      </w:r>
      <w:r>
        <w:rPr>
          <w:lang w:val="nl-BE"/>
        </w:rPr>
        <w:t xml:space="preserve"> van alle</w:t>
      </w:r>
      <w:r w:rsidR="007676D9">
        <w:rPr>
          <w:lang w:val="nl-BE"/>
        </w:rPr>
        <w:t xml:space="preserve"> Brusselse</w:t>
      </w:r>
      <w:r>
        <w:rPr>
          <w:lang w:val="nl-BE"/>
        </w:rPr>
        <w:t xml:space="preserve"> initiatieven die bestaan omtrent wetenschapssensibilisering.</w:t>
      </w:r>
    </w:p>
    <w:p w14:paraId="316954B4" w14:textId="77777777" w:rsidR="005C6020" w:rsidRDefault="00023BA1">
      <w:pPr>
        <w:pStyle w:val="Style1"/>
        <w:rPr>
          <w:lang w:val="nl-BE"/>
        </w:rPr>
      </w:pPr>
      <w:r>
        <w:rPr>
          <w:lang w:val="nl-BE"/>
        </w:rPr>
        <w:t>Doelstelling</w:t>
      </w:r>
    </w:p>
    <w:p w14:paraId="30E35201" w14:textId="6B086EA0" w:rsidR="005C6020" w:rsidRDefault="00023BA1">
      <w:pPr>
        <w:rPr>
          <w:lang w:val="nl-BE"/>
        </w:rPr>
      </w:pPr>
      <w:r>
        <w:rPr>
          <w:lang w:val="nl-BE"/>
        </w:rPr>
        <w:t xml:space="preserve">Het </w:t>
      </w:r>
      <w:r>
        <w:rPr>
          <w:i/>
          <w:lang w:val="nl-BE"/>
        </w:rPr>
        <w:t>I Love Science Festival</w:t>
      </w:r>
      <w:r>
        <w:rPr>
          <w:lang w:val="nl-BE"/>
        </w:rPr>
        <w:t xml:space="preserve"> verzamelt verschillende acties die als doel hebben wetenschappen en technologie te promoten bij jongeren en het ruime publiek. Het festival vindt plaats in Brussel en duurt  drie</w:t>
      </w:r>
      <w:r w:rsidR="00B84A97">
        <w:rPr>
          <w:lang w:val="nl-BE"/>
        </w:rPr>
        <w:t xml:space="preserve"> of vier</w:t>
      </w:r>
      <w:r>
        <w:rPr>
          <w:lang w:val="nl-BE"/>
        </w:rPr>
        <w:t xml:space="preserve"> dagen. </w:t>
      </w:r>
      <w:r w:rsidR="00B84A97">
        <w:rPr>
          <w:lang w:val="nl-BE"/>
        </w:rPr>
        <w:t>De beslissing over de duur van het festival zal genomen worden in de eerste helft van 2025.</w:t>
      </w:r>
    </w:p>
    <w:p w14:paraId="1BCDC51C" w14:textId="6918FB67" w:rsidR="005C6020" w:rsidRDefault="00023BA1">
      <w:pPr>
        <w:rPr>
          <w:lang w:val="nl-BE"/>
        </w:rPr>
      </w:pPr>
      <w:r>
        <w:rPr>
          <w:lang w:val="nl-BE"/>
        </w:rPr>
        <w:t>De</w:t>
      </w:r>
      <w:r w:rsidR="00865DE2">
        <w:rPr>
          <w:lang w:val="nl-BE"/>
        </w:rPr>
        <w:t xml:space="preserve">ze nieuwe </w:t>
      </w:r>
      <w:r>
        <w:rPr>
          <w:lang w:val="nl-BE"/>
        </w:rPr>
        <w:t xml:space="preserve">editie van het </w:t>
      </w:r>
      <w:r>
        <w:rPr>
          <w:i/>
          <w:lang w:val="nl-BE"/>
        </w:rPr>
        <w:t>I Love Science Festival</w:t>
      </w:r>
      <w:r>
        <w:rPr>
          <w:lang w:val="nl-BE"/>
        </w:rPr>
        <w:t xml:space="preserve"> zal plaatsvinden </w:t>
      </w:r>
      <w:r w:rsidR="00AA3F78">
        <w:rPr>
          <w:lang w:val="nl-BE"/>
        </w:rPr>
        <w:t xml:space="preserve">van </w:t>
      </w:r>
      <w:r w:rsidR="00AA3F78" w:rsidRPr="00AA3F78">
        <w:rPr>
          <w:b/>
          <w:bCs/>
          <w:lang w:val="nl-BE"/>
        </w:rPr>
        <w:t>9/10 t.e.m. 12/10 OF</w:t>
      </w:r>
      <w:r w:rsidR="00AA3F78">
        <w:rPr>
          <w:lang w:val="nl-BE"/>
        </w:rPr>
        <w:t xml:space="preserve"> </w:t>
      </w:r>
      <w:r w:rsidR="004D2F57" w:rsidRPr="00AA3F78">
        <w:rPr>
          <w:b/>
          <w:bCs/>
          <w:lang w:val="nl-BE"/>
        </w:rPr>
        <w:t xml:space="preserve">van </w:t>
      </w:r>
      <w:r w:rsidR="00612072" w:rsidRPr="00AA3F78">
        <w:rPr>
          <w:b/>
          <w:bCs/>
          <w:lang w:val="nl-BE"/>
        </w:rPr>
        <w:t>1</w:t>
      </w:r>
      <w:r w:rsidR="00AA3F78" w:rsidRPr="00AA3F78">
        <w:rPr>
          <w:b/>
          <w:bCs/>
          <w:lang w:val="nl-BE"/>
        </w:rPr>
        <w:t>0</w:t>
      </w:r>
      <w:r w:rsidR="00612072" w:rsidRPr="00AA3F78">
        <w:rPr>
          <w:b/>
          <w:bCs/>
          <w:lang w:val="nl-BE"/>
        </w:rPr>
        <w:t>/10 t</w:t>
      </w:r>
      <w:r w:rsidR="004D2F57" w:rsidRPr="00AA3F78">
        <w:rPr>
          <w:b/>
          <w:bCs/>
          <w:lang w:val="nl-BE"/>
        </w:rPr>
        <w:t>.e.m.</w:t>
      </w:r>
      <w:r w:rsidR="00612072" w:rsidRPr="00AA3F78">
        <w:rPr>
          <w:b/>
          <w:bCs/>
          <w:lang w:val="nl-BE"/>
        </w:rPr>
        <w:t xml:space="preserve"> 1</w:t>
      </w:r>
      <w:r w:rsidR="00AA3F78" w:rsidRPr="00AA3F78">
        <w:rPr>
          <w:b/>
          <w:bCs/>
          <w:lang w:val="nl-BE"/>
        </w:rPr>
        <w:t>2</w:t>
      </w:r>
      <w:r w:rsidR="00612072" w:rsidRPr="00AA3F78">
        <w:rPr>
          <w:b/>
          <w:bCs/>
          <w:lang w:val="nl-BE"/>
        </w:rPr>
        <w:t>/10</w:t>
      </w:r>
      <w:r w:rsidR="004D2F57" w:rsidRPr="00AA3F78">
        <w:rPr>
          <w:b/>
          <w:bCs/>
          <w:lang w:val="nl-BE"/>
        </w:rPr>
        <w:t xml:space="preserve"> </w:t>
      </w:r>
      <w:r w:rsidR="007676D9" w:rsidRPr="00AA3F78">
        <w:rPr>
          <w:b/>
          <w:bCs/>
          <w:lang w:val="nl-BE"/>
        </w:rPr>
        <w:t>van 202</w:t>
      </w:r>
      <w:r w:rsidR="00AA3F78" w:rsidRPr="00AA3F78">
        <w:rPr>
          <w:b/>
          <w:bCs/>
          <w:lang w:val="nl-BE"/>
        </w:rPr>
        <w:t>5</w:t>
      </w:r>
      <w:r w:rsidR="00A91AFD" w:rsidRPr="00AA3F78">
        <w:rPr>
          <w:b/>
          <w:bCs/>
          <w:lang w:val="nl-BE"/>
        </w:rPr>
        <w:t xml:space="preserve"> in Brussel</w:t>
      </w:r>
      <w:r w:rsidRPr="00AA3F78">
        <w:rPr>
          <w:lang w:val="nl-BE"/>
        </w:rPr>
        <w:t>.</w:t>
      </w:r>
      <w:r>
        <w:rPr>
          <w:lang w:val="nl-BE"/>
        </w:rPr>
        <w:t xml:space="preserve"> Het doel van dit wetenschappelijk festival is:</w:t>
      </w:r>
    </w:p>
    <w:p w14:paraId="400F875B" w14:textId="65062A26" w:rsidR="005C6020" w:rsidRDefault="00023BA1">
      <w:pPr>
        <w:pStyle w:val="Lijstalinea"/>
        <w:numPr>
          <w:ilvl w:val="0"/>
          <w:numId w:val="6"/>
        </w:numPr>
        <w:rPr>
          <w:lang w:val="nl-BE"/>
        </w:rPr>
      </w:pPr>
      <w:r>
        <w:rPr>
          <w:lang w:val="nl-BE"/>
        </w:rPr>
        <w:t>het aantrekken van een schoolgaand publiek op</w:t>
      </w:r>
      <w:r w:rsidR="00AA3F78">
        <w:rPr>
          <w:lang w:val="nl-BE"/>
        </w:rPr>
        <w:t xml:space="preserve"> (donderdag en)</w:t>
      </w:r>
      <w:r>
        <w:rPr>
          <w:lang w:val="nl-BE"/>
        </w:rPr>
        <w:t xml:space="preserve"> vrijdag en het brede publiek op zaterdag en zondag;</w:t>
      </w:r>
    </w:p>
    <w:p w14:paraId="5FC180D3" w14:textId="553BFE38" w:rsidR="005C6020" w:rsidRDefault="00023BA1">
      <w:pPr>
        <w:rPr>
          <w:lang w:val="nl-BE"/>
        </w:rPr>
      </w:pPr>
      <w:r>
        <w:rPr>
          <w:lang w:val="nl-BE"/>
        </w:rPr>
        <w:t xml:space="preserve">Met dit festival hopen we op minimaal </w:t>
      </w:r>
      <w:r w:rsidR="00AA3F78">
        <w:rPr>
          <w:lang w:val="nl-BE"/>
        </w:rPr>
        <w:t>20</w:t>
      </w:r>
      <w:r>
        <w:rPr>
          <w:lang w:val="nl-BE"/>
        </w:rPr>
        <w:t xml:space="preserve">.000 bezoekers in </w:t>
      </w:r>
      <w:r w:rsidR="00AA3F78">
        <w:rPr>
          <w:lang w:val="nl-BE"/>
        </w:rPr>
        <w:t>vier</w:t>
      </w:r>
      <w:r>
        <w:rPr>
          <w:lang w:val="nl-BE"/>
        </w:rPr>
        <w:t xml:space="preserve"> dagen tijd.</w:t>
      </w:r>
    </w:p>
    <w:p w14:paraId="1D781A10" w14:textId="26D01410" w:rsidR="005C6020" w:rsidRDefault="00023BA1">
      <w:pPr>
        <w:rPr>
          <w:lang w:val="nl-BE"/>
        </w:rPr>
      </w:pPr>
      <w:r>
        <w:rPr>
          <w:lang w:val="nl-BE"/>
        </w:rPr>
        <w:t xml:space="preserve">Tijdens het festival zullen er zeer diverse activiteiten worden georganiseerd, zoals animaties, conferenties, bezoek, exposities, ateliers, open laboratoria, debatten en </w:t>
      </w:r>
      <w:proofErr w:type="spellStart"/>
      <w:r>
        <w:rPr>
          <w:lang w:val="nl-BE"/>
        </w:rPr>
        <w:t>rondetafels</w:t>
      </w:r>
      <w:proofErr w:type="spellEnd"/>
      <w:r>
        <w:rPr>
          <w:lang w:val="nl-BE"/>
        </w:rPr>
        <w:t xml:space="preserve">. </w:t>
      </w:r>
    </w:p>
    <w:p w14:paraId="238C9182" w14:textId="5D853403" w:rsidR="005C6020" w:rsidRDefault="00023BA1">
      <w:pPr>
        <w:rPr>
          <w:lang w:val="nl-BE"/>
        </w:rPr>
      </w:pPr>
      <w:r>
        <w:rPr>
          <w:lang w:val="nl-BE"/>
        </w:rPr>
        <w:t xml:space="preserve">Het festival </w:t>
      </w:r>
      <w:r>
        <w:rPr>
          <w:i/>
          <w:lang w:val="nl-BE"/>
        </w:rPr>
        <w:t>I Love Science</w:t>
      </w:r>
      <w:r>
        <w:rPr>
          <w:lang w:val="nl-BE"/>
        </w:rPr>
        <w:t xml:space="preserve"> is geen exposantenbeurs, maar een feestelijk evenement waar de bezoekers kunnen deelnemen aan wetenschappelijke activiteiten en zich amuseren.</w:t>
      </w:r>
    </w:p>
    <w:p w14:paraId="5A294C93" w14:textId="77777777" w:rsidR="00AE725A" w:rsidRDefault="00AE725A">
      <w:pPr>
        <w:rPr>
          <w:lang w:val="nl-BE"/>
        </w:rPr>
      </w:pPr>
    </w:p>
    <w:p w14:paraId="62B6FCD2" w14:textId="77777777" w:rsidR="005C6020" w:rsidRDefault="00023BA1">
      <w:pPr>
        <w:pStyle w:val="Style1"/>
        <w:rPr>
          <w:lang w:val="nl-BE"/>
        </w:rPr>
      </w:pPr>
      <w:r>
        <w:rPr>
          <w:lang w:val="nl-BE"/>
        </w:rPr>
        <w:t xml:space="preserve">Ontvankelijkheidscriteria voor de projecten </w:t>
      </w:r>
    </w:p>
    <w:p w14:paraId="210DE0E7" w14:textId="77777777" w:rsidR="005C6020" w:rsidRDefault="00023BA1">
      <w:pPr>
        <w:rPr>
          <w:lang w:val="nl-BE"/>
        </w:rPr>
      </w:pPr>
      <w:r>
        <w:rPr>
          <w:lang w:val="nl-BE"/>
        </w:rPr>
        <w:t xml:space="preserve">Om in aanmerking te komen </w:t>
      </w:r>
      <w:r>
        <w:rPr>
          <w:b/>
          <w:lang w:val="nl-BE"/>
        </w:rPr>
        <w:t>moeten de projecten</w:t>
      </w:r>
      <w:r>
        <w:rPr>
          <w:lang w:val="nl-BE"/>
        </w:rPr>
        <w:t>:</w:t>
      </w:r>
    </w:p>
    <w:p w14:paraId="2C79C4E0" w14:textId="77777777" w:rsidR="005C6020" w:rsidRDefault="00023BA1">
      <w:pPr>
        <w:pStyle w:val="Lijstalinea"/>
        <w:numPr>
          <w:ilvl w:val="0"/>
          <w:numId w:val="4"/>
        </w:numPr>
        <w:rPr>
          <w:lang w:val="nl-BE"/>
        </w:rPr>
      </w:pPr>
      <w:r>
        <w:rPr>
          <w:lang w:val="nl-BE"/>
        </w:rPr>
        <w:lastRenderedPageBreak/>
        <w:t>De voornaamste doelstelling van de projecten moet zijn om jongeren en/of het brede publiek te sensibiliseren voor wetenschappen en/of technologie.</w:t>
      </w:r>
    </w:p>
    <w:p w14:paraId="56829FBD" w14:textId="77777777" w:rsidR="005C6020" w:rsidRDefault="00023BA1">
      <w:pPr>
        <w:pStyle w:val="Lijstalinea"/>
        <w:numPr>
          <w:ilvl w:val="0"/>
          <w:numId w:val="4"/>
        </w:numPr>
        <w:rPr>
          <w:lang w:val="nl-BE"/>
        </w:rPr>
      </w:pPr>
      <w:r>
        <w:rPr>
          <w:lang w:val="nl-BE"/>
        </w:rPr>
        <w:t>Gratis deelname aan de actie voor het doelpubliek.</w:t>
      </w:r>
    </w:p>
    <w:p w14:paraId="6C36F1BF" w14:textId="56063EC9" w:rsidR="005C6020" w:rsidRDefault="00023BA1">
      <w:pPr>
        <w:pStyle w:val="Lijstalinea"/>
        <w:numPr>
          <w:ilvl w:val="0"/>
          <w:numId w:val="4"/>
        </w:numPr>
        <w:rPr>
          <w:lang w:val="nl-BE"/>
        </w:rPr>
      </w:pPr>
      <w:r>
        <w:rPr>
          <w:lang w:val="nl-BE"/>
        </w:rPr>
        <w:t>uitdrukkelijk melding maken van de methodologie, de pedagogische aanpak om de vooropgestelde doelstelling te bereiken</w:t>
      </w:r>
      <w:r w:rsidR="00612072">
        <w:rPr>
          <w:lang w:val="nl-BE"/>
        </w:rPr>
        <w:t xml:space="preserve">, </w:t>
      </w:r>
      <w:r w:rsidR="00612072" w:rsidRPr="00AE725A">
        <w:rPr>
          <w:lang w:val="nl-BE"/>
        </w:rPr>
        <w:t>de leeftijd van het doelpubliek, de talen waarin de activiteit zullen plaatsvinden</w:t>
      </w:r>
      <w:r>
        <w:rPr>
          <w:lang w:val="nl-BE"/>
        </w:rPr>
        <w:t xml:space="preserve"> en de verwachte impact</w:t>
      </w:r>
    </w:p>
    <w:p w14:paraId="12E50F4C" w14:textId="77777777" w:rsidR="005C6020" w:rsidRDefault="00023BA1">
      <w:pPr>
        <w:rPr>
          <w:lang w:val="nl-BE"/>
        </w:rPr>
      </w:pPr>
      <w:r>
        <w:rPr>
          <w:lang w:val="nl-BE"/>
        </w:rPr>
        <w:t xml:space="preserve">Het project mag niet gestart zijn vóór de indiening van de aanvraag. </w:t>
      </w:r>
    </w:p>
    <w:p w14:paraId="15AFB92B" w14:textId="5B288667" w:rsidR="00C37D4A" w:rsidRDefault="00C37D4A">
      <w:pPr>
        <w:rPr>
          <w:lang w:val="nl-BE"/>
        </w:rPr>
      </w:pPr>
      <w:r w:rsidRPr="00C37D4A">
        <w:rPr>
          <w:lang w:val="nl-BE"/>
        </w:rPr>
        <w:t>Projecten die reeds werden gefinancierd in het kader van een vorige editie van het festival, moeten een of meerdere nieuwe elementen bevatten om in aanmerking te komen voor financiering.</w:t>
      </w:r>
    </w:p>
    <w:p w14:paraId="78888117" w14:textId="77777777" w:rsidR="005C6020" w:rsidRDefault="00023BA1">
      <w:pPr>
        <w:rPr>
          <w:lang w:val="nl-BE"/>
        </w:rPr>
      </w:pPr>
      <w:r>
        <w:rPr>
          <w:lang w:val="nl-BE"/>
        </w:rPr>
        <w:t>Projecten die niet via het formulier worden ingediend of die niet volledig zijn, komen niet in aanmerking.</w:t>
      </w:r>
    </w:p>
    <w:p w14:paraId="27CD4F2F" w14:textId="77777777" w:rsidR="005C6020" w:rsidRDefault="00023BA1">
      <w:pPr>
        <w:pStyle w:val="Style1"/>
        <w:rPr>
          <w:lang w:val="nl-BE"/>
        </w:rPr>
      </w:pPr>
      <w:r>
        <w:rPr>
          <w:lang w:val="nl-BE"/>
        </w:rPr>
        <w:t>Ontvankelijkheidscriteria voor de projectbeheerders</w:t>
      </w:r>
    </w:p>
    <w:p w14:paraId="0A63936C" w14:textId="61D3D794" w:rsidR="005C6020" w:rsidRDefault="00023BA1">
      <w:pPr>
        <w:rPr>
          <w:lang w:val="nl-BE"/>
        </w:rPr>
      </w:pPr>
      <w:r>
        <w:rPr>
          <w:lang w:val="nl-BE"/>
        </w:rPr>
        <w:t xml:space="preserve">Elke structuur of entiteit met rechtspersoonlijkheid en </w:t>
      </w:r>
      <w:r>
        <w:rPr>
          <w:b/>
          <w:lang w:val="nl-BE"/>
        </w:rPr>
        <w:t>met minstens één exploitatiezetel in het Brussels Hoofdstedelijk Gewest</w:t>
      </w:r>
      <w:r>
        <w:rPr>
          <w:lang w:val="nl-BE"/>
        </w:rPr>
        <w:t xml:space="preserve"> komt in aanmerking. De aanvraag is pas ontvankelijk als ze bij Innoviris ingediend wordt door de persoon die wettelijk bevoegd is om voor de organisatie op te treden. De drager van het project moet ook alle verplichtingen zijn nagekomen die voortvloeien uit eventuele voorgaande subsidies van het Gewest. De toekomstige begunstigde mag geen financiële problemen hebben (</w:t>
      </w:r>
      <w:r w:rsidR="00AE725A">
        <w:rPr>
          <w:lang w:val="nl-BE"/>
        </w:rPr>
        <w:t>enkel</w:t>
      </w:r>
      <w:r>
        <w:rPr>
          <w:lang w:val="nl-BE"/>
        </w:rPr>
        <w:t xml:space="preserve"> van toepassing voor ondernemingen</w:t>
      </w:r>
      <w:r w:rsidR="00AE725A">
        <w:rPr>
          <w:lang w:val="nl-BE"/>
        </w:rPr>
        <w:t xml:space="preserve"> en vzw’s</w:t>
      </w:r>
      <w:r>
        <w:rPr>
          <w:lang w:val="nl-BE"/>
        </w:rPr>
        <w:t>).</w:t>
      </w:r>
    </w:p>
    <w:p w14:paraId="291B4571" w14:textId="77777777" w:rsidR="005C6020" w:rsidRDefault="00023BA1">
      <w:pPr>
        <w:rPr>
          <w:lang w:val="nl-BE"/>
        </w:rPr>
      </w:pPr>
      <w:r>
        <w:rPr>
          <w:lang w:val="nl-BE"/>
        </w:rPr>
        <w:t>Bij projecten met meerdere partners moet elke partner die een subsidie aanvraagt, voldoen aan de bovenstaande voorwaarden.</w:t>
      </w:r>
    </w:p>
    <w:p w14:paraId="1643C42A" w14:textId="77777777" w:rsidR="005C6020" w:rsidRDefault="00023BA1">
      <w:pPr>
        <w:pStyle w:val="Style1"/>
        <w:rPr>
          <w:lang w:val="nl-BE"/>
        </w:rPr>
      </w:pPr>
      <w:r>
        <w:rPr>
          <w:lang w:val="nl-BE"/>
        </w:rPr>
        <w:t>Verplichtingen</w:t>
      </w:r>
    </w:p>
    <w:p w14:paraId="40C93701" w14:textId="77777777" w:rsidR="005C6020" w:rsidRDefault="005C6020">
      <w:pPr>
        <w:spacing w:after="0" w:line="240" w:lineRule="auto"/>
        <w:rPr>
          <w:u w:val="single"/>
          <w:lang w:val="nl-BE"/>
        </w:rPr>
      </w:pPr>
    </w:p>
    <w:p w14:paraId="0250009A" w14:textId="77777777" w:rsidR="005C6020" w:rsidRDefault="00023BA1">
      <w:pPr>
        <w:spacing w:after="0" w:line="240" w:lineRule="auto"/>
        <w:rPr>
          <w:u w:val="single"/>
          <w:lang w:val="nl-BE"/>
        </w:rPr>
      </w:pPr>
      <w:r>
        <w:rPr>
          <w:u w:val="single"/>
          <w:lang w:val="nl-BE"/>
        </w:rPr>
        <w:t xml:space="preserve">De organisatoren verbinden zich ertoe om : </w:t>
      </w:r>
    </w:p>
    <w:p w14:paraId="5233C240" w14:textId="77777777" w:rsidR="005C6020" w:rsidRDefault="005C6020">
      <w:pPr>
        <w:spacing w:after="0" w:line="240" w:lineRule="auto"/>
        <w:rPr>
          <w:u w:val="single"/>
          <w:lang w:val="nl-BE"/>
        </w:rPr>
      </w:pPr>
    </w:p>
    <w:p w14:paraId="26AFF4D5" w14:textId="12A54F2D"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sommige kosten op zicht te nemen die verbonden zijn aan het algemene logistieke beheer van ILSF, namelijk : de huur van het gebouw, elektriciteit voor het stroomnet, verlichting, modulaire scheidingswanden, de verwarming, het basismeubilair (</w:t>
      </w:r>
      <w:proofErr w:type="spellStart"/>
      <w:r>
        <w:rPr>
          <w:lang w:val="nl-BE"/>
        </w:rPr>
        <w:t>cfr</w:t>
      </w:r>
      <w:proofErr w:type="spellEnd"/>
      <w:r>
        <w:rPr>
          <w:lang w:val="nl-BE"/>
        </w:rPr>
        <w:t xml:space="preserve"> </w:t>
      </w:r>
      <w:r w:rsidR="00B66301">
        <w:rPr>
          <w:lang w:val="nl-BE"/>
        </w:rPr>
        <w:t>technisch formulier</w:t>
      </w:r>
      <w:r>
        <w:rPr>
          <w:lang w:val="nl-BE"/>
        </w:rPr>
        <w:t>), openbare wifi</w:t>
      </w:r>
    </w:p>
    <w:p w14:paraId="47506938" w14:textId="77777777"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de hoofdzaal klaarzetten voor het evenement (decor opbouw, ruimte indelen, elektrische distributie, bewegwijzering van het evenement); </w:t>
      </w:r>
    </w:p>
    <w:p w14:paraId="72E15B03" w14:textId="77777777"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zorgen voor een veiligheids- en onderhoudsdienst voor hele gebouw; </w:t>
      </w:r>
    </w:p>
    <w:p w14:paraId="4A6D81D8" w14:textId="77777777"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een onthaal- en informatiedienst verzorgen tijdens het evenement;</w:t>
      </w:r>
    </w:p>
    <w:p w14:paraId="1A68E7BE" w14:textId="5E6CCF29" w:rsidR="005C6020" w:rsidRPr="00CC450D" w:rsidRDefault="00023BA1" w:rsidP="00CC450D">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jc w:val="left"/>
        <w:rPr>
          <w:lang w:val="nl-BE"/>
        </w:rPr>
      </w:pPr>
      <w:r>
        <w:rPr>
          <w:lang w:val="nl-BE"/>
        </w:rPr>
        <w:t>promotie van het evenement door middel van een reclamecampagne en persrelaties.</w:t>
      </w:r>
    </w:p>
    <w:p w14:paraId="458F1EEB" w14:textId="77777777" w:rsidR="005C6020" w:rsidRDefault="00023BA1">
      <w:pPr>
        <w:spacing w:after="0" w:line="240" w:lineRule="auto"/>
        <w:rPr>
          <w:u w:val="single"/>
          <w:lang w:val="nl-BE"/>
        </w:rPr>
      </w:pPr>
      <w:r>
        <w:rPr>
          <w:u w:val="single"/>
          <w:lang w:val="nl-BE"/>
        </w:rPr>
        <w:t>De begunstigden gaan akkoord met het volgende:</w:t>
      </w:r>
    </w:p>
    <w:p w14:paraId="1EA1EE5F" w14:textId="77777777" w:rsidR="005C6020" w:rsidRDefault="005C6020">
      <w:pPr>
        <w:spacing w:after="0" w:line="240" w:lineRule="auto"/>
        <w:rPr>
          <w:lang w:val="nl-BE"/>
        </w:rPr>
      </w:pPr>
    </w:p>
    <w:p w14:paraId="4542738D" w14:textId="4A6508FF"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lastRenderedPageBreak/>
        <w:t xml:space="preserve">Je aanwezigheid is verplicht gedurende de 3 </w:t>
      </w:r>
      <w:r w:rsidR="00AA3F78">
        <w:rPr>
          <w:lang w:val="nl-BE"/>
        </w:rPr>
        <w:t xml:space="preserve">of 4 </w:t>
      </w:r>
      <w:r>
        <w:rPr>
          <w:lang w:val="nl-BE"/>
        </w:rPr>
        <w:t>dagen van het festival, dat continu toegankelijk is voor het publiek tijdens de openingstijden</w:t>
      </w:r>
      <w:r w:rsidR="00B66301">
        <w:rPr>
          <w:lang w:val="nl-BE"/>
        </w:rPr>
        <w:t xml:space="preserve"> (een gedeeltelijke of totale sluiting van de stand tijdens de openingsuren van het festival is verboden)</w:t>
      </w:r>
      <w:r>
        <w:rPr>
          <w:lang w:val="nl-BE"/>
        </w:rPr>
        <w:t>.</w:t>
      </w:r>
    </w:p>
    <w:p w14:paraId="2157B52D"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Je stuurt binnen de gevraagde termijnen de vereiste informatie door voor de uitvoering van de activiteit.</w:t>
      </w:r>
    </w:p>
    <w:p w14:paraId="3CCE47BB"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Je organiseert een leuke en participatieve activiteit voor tijdens het hele festival. De dienstregeling is veeleisend en we raden je dan ook aan om te allen tijde minimaal twee begeleiders in te plannen.</w:t>
      </w:r>
    </w:p>
    <w:p w14:paraId="50A2963E" w14:textId="2196A0E4"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Je zorgt voor een activiteit die op</w:t>
      </w:r>
      <w:r w:rsidR="00AA3F78">
        <w:rPr>
          <w:lang w:val="nl-BE"/>
        </w:rPr>
        <w:t xml:space="preserve"> (donderdag en)</w:t>
      </w:r>
      <w:r>
        <w:rPr>
          <w:lang w:val="nl-BE"/>
        </w:rPr>
        <w:t xml:space="preserve"> vrijdag geschikt is voor schoolgroepen (laatste 2 jaren van de lagere school en de eerste twee van de middelbare school) en op zaterdag en zondag voor families.</w:t>
      </w:r>
    </w:p>
    <w:p w14:paraId="086AA30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Het ter beschikking stellen van al het nodige materiaal voor de realisatie en animatie van de activiteit, met uitzondering van het meubilair dat door de organisatoren ter beschikking wordt gesteld; </w:t>
      </w:r>
    </w:p>
    <w:p w14:paraId="7DFD7A4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Zorg voor het transport van het materiaal van en naar het evenement en voor de montage en demontage ervan en dit volgens het door de organisatoren opgegeven tijdschema;</w:t>
      </w:r>
    </w:p>
    <w:p w14:paraId="004969E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Zorg voor de veiligheid van je waardevolle goederen op je stand tijdens en buiten de openingsuren van het evenement; </w:t>
      </w:r>
    </w:p>
    <w:p w14:paraId="1B70E165"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Zorg voor een aansprakelijkheidsverzekering; </w:t>
      </w:r>
    </w:p>
    <w:p w14:paraId="548399B0"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Plaats geen reclame van sponsors op het </w:t>
      </w:r>
      <w:r>
        <w:rPr>
          <w:i/>
          <w:iCs/>
          <w:lang w:val="nl-BE"/>
        </w:rPr>
        <w:t>I Love Science Festival</w:t>
      </w:r>
      <w:r>
        <w:rPr>
          <w:lang w:val="nl-BE"/>
        </w:rPr>
        <w:t>, tenzij uitdrukkelijk schriftelijk aangevraagd bij en goedgekeurd door de organisatoren (in dit geval moet de hoeveelheid en het type promotiemateriaal, alsook de positionering van dit materiaal vooraf gevalideerd en schriftelijk bepaald worden);</w:t>
      </w:r>
    </w:p>
    <w:p w14:paraId="57ABCD6D"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Geen promotionele artikelen (pennen, sleutelhangers, tassen, etc.) uitdelen zonder voorafgaande schriftelijke toestemming van de organisatoren; </w:t>
      </w:r>
    </w:p>
    <w:p w14:paraId="74F4BC4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Promoot het I Love Science Festival evenement op je eigen netwerken (via nieuwsbrieven, sociale media, websites, etc.);</w:t>
      </w:r>
    </w:p>
    <w:p w14:paraId="6BE86016"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Gebruik het grafisch materiaal om je activiteit tijdens het festival te promoten. Het logo van het I Love Science Festival en een link naar </w:t>
      </w:r>
      <w:hyperlink r:id="rId7" w:tooltip="http://www.ilovescience.brussels" w:history="1">
        <w:r>
          <w:rPr>
            <w:rStyle w:val="Hyperlink"/>
            <w:lang w:val="nl-BE"/>
          </w:rPr>
          <w:t>www.ilovescience.brussels</w:t>
        </w:r>
      </w:hyperlink>
      <w:r>
        <w:rPr>
          <w:lang w:val="nl-BE"/>
        </w:rPr>
        <w:t xml:space="preserve"> moeten aanwezig zijn op alle communicatie met betrekking tot het project dat in het kader van dit programma wordt gefinancierd;</w:t>
      </w:r>
    </w:p>
    <w:p w14:paraId="40DDEB77" w14:textId="77777777" w:rsidR="005C6020" w:rsidRDefault="005C6020">
      <w:pPr>
        <w:spacing w:after="0" w:line="240" w:lineRule="auto"/>
        <w:ind w:left="360"/>
        <w:rPr>
          <w:lang w:val="nl-BE"/>
        </w:rPr>
      </w:pPr>
    </w:p>
    <w:p w14:paraId="1C9F1CAF" w14:textId="77777777" w:rsidR="005C6020" w:rsidRDefault="00023BA1">
      <w:pPr>
        <w:pStyle w:val="Style1"/>
        <w:rPr>
          <w:lang w:val="nl-BE"/>
        </w:rPr>
      </w:pPr>
      <w:r>
        <w:rPr>
          <w:lang w:val="nl-BE"/>
        </w:rPr>
        <w:t>Financiering</w:t>
      </w:r>
    </w:p>
    <w:p w14:paraId="1F1C20FF" w14:textId="77777777" w:rsidR="005C6020" w:rsidRDefault="00023BA1">
      <w:pPr>
        <w:rPr>
          <w:rFonts w:ascii="Times New Roman" w:eastAsia="Times New Roman" w:hAnsi="Times New Roman"/>
          <w:lang w:val="nl-BE"/>
        </w:rPr>
      </w:pPr>
      <w:r>
        <w:rPr>
          <w:lang w:val="nl-BE"/>
        </w:rPr>
        <w:t>Steun aan niet-economische actoren in het kader van deze oproep wordt verleend in overeenstemming met de kaderregeling inzake staatssteun voor onderzoek, ontwikkeling en innovatie (2014/C 198/01).</w:t>
      </w:r>
    </w:p>
    <w:p w14:paraId="152A8BB0" w14:textId="0795D4C1" w:rsidR="005C6020" w:rsidRDefault="00023BA1">
      <w:pPr>
        <w:rPr>
          <w:lang w:val="nl-BE"/>
        </w:rPr>
      </w:pPr>
      <w:r>
        <w:rPr>
          <w:rStyle w:val="Verwijzingopmerking"/>
          <w:sz w:val="24"/>
          <w:lang w:val="nl-BE"/>
        </w:rPr>
        <w:t xml:space="preserve">De steun toegekend aan de economische actoren in het kader van deze oproep is een de-minimissteun overeenkomstig Verordening </w:t>
      </w:r>
      <w:r w:rsidR="00A40AD7">
        <w:rPr>
          <w:rStyle w:val="Verwijzingopmerking"/>
          <w:sz w:val="24"/>
          <w:lang w:val="nl-BE"/>
        </w:rPr>
        <w:t>(EU)</w:t>
      </w:r>
      <w:r>
        <w:rPr>
          <w:rStyle w:val="Verwijzingopmerking"/>
          <w:sz w:val="24"/>
          <w:lang w:val="nl-BE"/>
        </w:rPr>
        <w:t xml:space="preserve"> </w:t>
      </w:r>
      <w:r w:rsidR="00A40AD7">
        <w:rPr>
          <w:rStyle w:val="Verwijzingopmerking"/>
          <w:sz w:val="24"/>
          <w:lang w:val="nl-BE"/>
        </w:rPr>
        <w:t>2023</w:t>
      </w:r>
      <w:r>
        <w:rPr>
          <w:rStyle w:val="Verwijzingopmerking"/>
          <w:sz w:val="24"/>
          <w:lang w:val="nl-BE"/>
        </w:rPr>
        <w:t>/</w:t>
      </w:r>
      <w:r w:rsidR="00A40AD7">
        <w:rPr>
          <w:rStyle w:val="Verwijzingopmerking"/>
          <w:sz w:val="24"/>
          <w:lang w:val="nl-BE"/>
        </w:rPr>
        <w:t>2831</w:t>
      </w:r>
      <w:r>
        <w:rPr>
          <w:rStyle w:val="Verwijzingopmerking"/>
          <w:sz w:val="24"/>
          <w:lang w:val="nl-BE"/>
        </w:rPr>
        <w:t xml:space="preserve"> van de </w:t>
      </w:r>
      <w:r w:rsidR="00A40AD7" w:rsidRPr="00A40AD7">
        <w:rPr>
          <w:rStyle w:val="Verwijzingopmerking"/>
          <w:sz w:val="24"/>
          <w:lang w:val="nl-BE"/>
        </w:rPr>
        <w:t>Commissie van 13 december 2023 betreffende de toepassing van de artikelen 107 en 108 van het Verdrag betreffende de werking van de Europese Unie op de-minimissteun</w:t>
      </w:r>
      <w:r>
        <w:rPr>
          <w:rStyle w:val="Verwijzingopmerking"/>
          <w:sz w:val="24"/>
          <w:lang w:val="nl-BE"/>
        </w:rPr>
        <w:t>.</w:t>
      </w:r>
    </w:p>
    <w:p w14:paraId="1C3DA97E" w14:textId="098F143A" w:rsidR="005C6020" w:rsidRDefault="00023BA1">
      <w:pPr>
        <w:rPr>
          <w:lang w:val="nl-BE"/>
        </w:rPr>
      </w:pPr>
      <w:r w:rsidRPr="00A40AD7">
        <w:rPr>
          <w:lang w:val="nl-BE"/>
        </w:rPr>
        <w:t xml:space="preserve">Bijgevolg moeten de begunstigden erop letten dat de ontvangen steun het totaalbedrag van de hen reeds toegekende de-minimissteun niet doet stijgen tot boven het plafond van € </w:t>
      </w:r>
      <w:r w:rsidR="00B66301" w:rsidRPr="00A40AD7">
        <w:rPr>
          <w:lang w:val="nl-BE"/>
        </w:rPr>
        <w:lastRenderedPageBreak/>
        <w:t>3</w:t>
      </w:r>
      <w:r w:rsidRPr="00A40AD7">
        <w:rPr>
          <w:lang w:val="nl-BE"/>
        </w:rPr>
        <w:t xml:space="preserve">00.000 over een periode van 3 jaar, zoals opgelegd door Verordening nr. </w:t>
      </w:r>
      <w:r w:rsidR="00A40AD7" w:rsidRPr="00A40AD7">
        <w:rPr>
          <w:lang w:val="nl-BE"/>
        </w:rPr>
        <w:t>2023/2831</w:t>
      </w:r>
      <w:r w:rsidRPr="00A40AD7">
        <w:rPr>
          <w:lang w:val="nl-BE"/>
        </w:rPr>
        <w:t>. Ze vullen daarvoor een verklaring op eer in die dat bevestigt.</w:t>
      </w:r>
    </w:p>
    <w:p w14:paraId="049C165A" w14:textId="77777777" w:rsidR="005C6020" w:rsidRDefault="00023BA1">
      <w:pPr>
        <w:rPr>
          <w:lang w:val="nl-BE"/>
        </w:rPr>
      </w:pPr>
      <w:r>
        <w:rPr>
          <w:lang w:val="nl-BE"/>
        </w:rPr>
        <w:t xml:space="preserve">De projecten zijn het voorwerp van een financiering die toelaat de hierna genoemde kosten te betalen: </w:t>
      </w:r>
    </w:p>
    <w:p w14:paraId="73122A6C" w14:textId="77777777" w:rsidR="005C6020" w:rsidRDefault="00023BA1">
      <w:pPr>
        <w:pStyle w:val="Lijstalinea"/>
        <w:numPr>
          <w:ilvl w:val="0"/>
          <w:numId w:val="20"/>
        </w:numPr>
        <w:rPr>
          <w:lang w:val="nl-BE"/>
        </w:rPr>
      </w:pPr>
      <w:r>
        <w:rPr>
          <w:lang w:val="nl-BE"/>
        </w:rPr>
        <w:t>de lonen van het personeel</w:t>
      </w:r>
    </w:p>
    <w:p w14:paraId="1AF26620" w14:textId="77777777" w:rsidR="005C6020" w:rsidRDefault="00023BA1">
      <w:pPr>
        <w:pStyle w:val="Lijstalinea"/>
        <w:numPr>
          <w:ilvl w:val="0"/>
          <w:numId w:val="20"/>
        </w:numPr>
        <w:rPr>
          <w:lang w:val="nl-BE"/>
        </w:rPr>
      </w:pPr>
      <w:r>
        <w:rPr>
          <w:lang w:val="nl-BE"/>
        </w:rPr>
        <w:t>de werkingskosten die rechtstreeks verbonden zijn met de uitvoering van het project</w:t>
      </w:r>
    </w:p>
    <w:p w14:paraId="60449AE3" w14:textId="77777777" w:rsidR="005C6020" w:rsidRDefault="00023BA1">
      <w:pPr>
        <w:pStyle w:val="Lijstalinea"/>
        <w:numPr>
          <w:ilvl w:val="0"/>
          <w:numId w:val="20"/>
        </w:numPr>
        <w:rPr>
          <w:lang w:val="nl-BE"/>
        </w:rPr>
      </w:pPr>
      <w:r>
        <w:rPr>
          <w:lang w:val="nl-BE"/>
        </w:rPr>
        <w:t>de indirecte kosten (maximum 10% van de personeelskosten en werkingskosten)</w:t>
      </w:r>
    </w:p>
    <w:p w14:paraId="42F6D852" w14:textId="77777777" w:rsidR="005C6020" w:rsidRDefault="00023BA1">
      <w:pPr>
        <w:pStyle w:val="Lijstalinea"/>
        <w:numPr>
          <w:ilvl w:val="0"/>
          <w:numId w:val="20"/>
        </w:numPr>
        <w:rPr>
          <w:lang w:val="nl-BE"/>
        </w:rPr>
      </w:pPr>
      <w:r>
        <w:rPr>
          <w:lang w:val="nl-BE"/>
        </w:rPr>
        <w:t>de afschrijving van de investeringskosten</w:t>
      </w:r>
    </w:p>
    <w:p w14:paraId="12D5A42C" w14:textId="77777777" w:rsidR="005C6020" w:rsidRDefault="00023BA1">
      <w:pPr>
        <w:pStyle w:val="Lijstalinea"/>
        <w:numPr>
          <w:ilvl w:val="0"/>
          <w:numId w:val="20"/>
        </w:numPr>
        <w:rPr>
          <w:lang w:val="nl-BE"/>
        </w:rPr>
      </w:pPr>
      <w:r>
        <w:rPr>
          <w:lang w:val="nl-BE"/>
        </w:rPr>
        <w:t>de ondernemingskosten</w:t>
      </w:r>
    </w:p>
    <w:p w14:paraId="2907F26B" w14:textId="77777777" w:rsidR="005C6020" w:rsidRDefault="00023BA1">
      <w:pPr>
        <w:rPr>
          <w:lang w:val="nl-BE"/>
        </w:rPr>
      </w:pPr>
      <w:r>
        <w:rPr>
          <w:lang w:val="nl-BE"/>
        </w:rPr>
        <w:t>Wij raden je aan onze boekhoudkundige richtlijnen</w:t>
      </w:r>
      <w:r>
        <w:rPr>
          <w:rStyle w:val="Voetnootmarkering"/>
          <w:lang w:val="nl-BE"/>
        </w:rPr>
        <w:footnoteReference w:id="1"/>
      </w:r>
      <w:r>
        <w:rPr>
          <w:lang w:val="nl-BE"/>
        </w:rPr>
        <w:t xml:space="preserve"> door te nemen bij het opstellen van je budget. Alle uitgaven moeten worden verantwoord door middel van bewijsstukken en worden goedgekeurd door Innoviris. Een besluit en een subsidieovereenkomst leggen de in aanmerking komende uitgaven en de betalingsvoorwaarden vast.</w:t>
      </w:r>
    </w:p>
    <w:p w14:paraId="30EBC2D2" w14:textId="77777777" w:rsidR="005C6020" w:rsidRDefault="00023BA1">
      <w:pPr>
        <w:pStyle w:val="Style1"/>
        <w:rPr>
          <w:lang w:val="nl-BE"/>
        </w:rPr>
      </w:pPr>
      <w:r>
        <w:rPr>
          <w:lang w:val="nl-BE"/>
        </w:rPr>
        <w:t>Indiening van de projecten</w:t>
      </w:r>
    </w:p>
    <w:p w14:paraId="5F9DC4DC" w14:textId="2B114D3A" w:rsidR="005C6020" w:rsidRDefault="00023BA1">
      <w:pPr>
        <w:rPr>
          <w:lang w:val="nl-BE"/>
        </w:rPr>
      </w:pPr>
      <w:r>
        <w:rPr>
          <w:lang w:val="nl-BE"/>
        </w:rPr>
        <w:t xml:space="preserve">Vul het formulier in en verstuur het ten laatste </w:t>
      </w:r>
      <w:r w:rsidRPr="00BF4DA0">
        <w:rPr>
          <w:lang w:val="nl-BE"/>
        </w:rPr>
        <w:t xml:space="preserve">op </w:t>
      </w:r>
      <w:r w:rsidR="006B1516">
        <w:rPr>
          <w:b/>
          <w:bCs/>
          <w:lang w:val="nl-BE"/>
        </w:rPr>
        <w:t>vrijdag</w:t>
      </w:r>
      <w:r w:rsidRPr="00BF4DA0">
        <w:rPr>
          <w:b/>
          <w:bCs/>
          <w:lang w:val="nl-BE"/>
        </w:rPr>
        <w:t xml:space="preserve"> </w:t>
      </w:r>
      <w:r w:rsidR="00FF6901">
        <w:rPr>
          <w:b/>
          <w:bCs/>
          <w:lang w:val="nl-BE"/>
        </w:rPr>
        <w:t>21</w:t>
      </w:r>
      <w:r w:rsidR="0015714A" w:rsidRPr="00BF4DA0">
        <w:rPr>
          <w:b/>
          <w:bCs/>
          <w:lang w:val="nl-BE"/>
        </w:rPr>
        <w:t xml:space="preserve"> februari</w:t>
      </w:r>
      <w:r w:rsidRPr="00BF4DA0">
        <w:rPr>
          <w:b/>
          <w:bCs/>
          <w:lang w:val="nl-BE"/>
        </w:rPr>
        <w:t xml:space="preserve"> 202</w:t>
      </w:r>
      <w:r w:rsidR="006B1516">
        <w:rPr>
          <w:b/>
          <w:bCs/>
          <w:lang w:val="nl-BE"/>
        </w:rPr>
        <w:t>5</w:t>
      </w:r>
      <w:r w:rsidRPr="00BF4DA0">
        <w:rPr>
          <w:b/>
          <w:bCs/>
          <w:lang w:val="nl-BE"/>
        </w:rPr>
        <w:t xml:space="preserve"> om 1</w:t>
      </w:r>
      <w:r w:rsidR="00FF6901">
        <w:rPr>
          <w:b/>
          <w:bCs/>
          <w:lang w:val="nl-BE"/>
        </w:rPr>
        <w:t>8</w:t>
      </w:r>
      <w:r>
        <w:rPr>
          <w:b/>
          <w:bCs/>
          <w:lang w:val="nl-BE"/>
        </w:rPr>
        <w:t xml:space="preserve"> uur</w:t>
      </w:r>
      <w:r>
        <w:rPr>
          <w:lang w:val="nl-BE"/>
        </w:rPr>
        <w:t xml:space="preserve"> op </w:t>
      </w:r>
      <w:r w:rsidR="00FF6901">
        <w:rPr>
          <w:lang w:val="nl-BE"/>
        </w:rPr>
        <w:t>de onderstaande manier</w:t>
      </w:r>
      <w:r>
        <w:rPr>
          <w:lang w:val="nl-BE"/>
        </w:rPr>
        <w:t>:</w:t>
      </w:r>
    </w:p>
    <w:p w14:paraId="115F1065" w14:textId="10FA1890" w:rsidR="005C6020" w:rsidRDefault="00023BA1">
      <w:pPr>
        <w:pStyle w:val="Lijstalinea1"/>
        <w:numPr>
          <w:ilvl w:val="0"/>
          <w:numId w:val="2"/>
        </w:numPr>
        <w:spacing w:line="280" w:lineRule="auto"/>
        <w:jc w:val="both"/>
        <w:rPr>
          <w:sz w:val="24"/>
          <w:szCs w:val="24"/>
          <w:lang w:val="nl-BE"/>
        </w:rPr>
      </w:pPr>
      <w:r>
        <w:rPr>
          <w:sz w:val="24"/>
          <w:lang w:val="nl-BE"/>
        </w:rPr>
        <w:t xml:space="preserve">1 </w:t>
      </w:r>
      <w:r>
        <w:rPr>
          <w:sz w:val="24"/>
          <w:szCs w:val="24"/>
          <w:u w:val="single"/>
          <w:lang w:val="nl-BE"/>
        </w:rPr>
        <w:t>elektronisch exemplaar</w:t>
      </w:r>
      <w:r>
        <w:rPr>
          <w:sz w:val="24"/>
          <w:lang w:val="nl-BE"/>
        </w:rPr>
        <w:t xml:space="preserve"> in </w:t>
      </w:r>
      <w:proofErr w:type="spellStart"/>
      <w:r>
        <w:rPr>
          <w:sz w:val="24"/>
          <w:lang w:val="nl-BE"/>
        </w:rPr>
        <w:t>doc</w:t>
      </w:r>
      <w:proofErr w:type="spellEnd"/>
      <w:r>
        <w:rPr>
          <w:sz w:val="24"/>
          <w:lang w:val="nl-BE"/>
        </w:rPr>
        <w:t xml:space="preserve">-formaat te versturen naar </w:t>
      </w:r>
      <w:hyperlink r:id="rId8" w:tooltip="mailto:funding-request@innoviris.brussels" w:history="1">
        <w:r>
          <w:rPr>
            <w:rStyle w:val="Hyperlink"/>
            <w:sz w:val="24"/>
            <w:lang w:val="nl-BE"/>
          </w:rPr>
          <w:t>funding-request@innoviris.brussels</w:t>
        </w:r>
      </w:hyperlink>
      <w:r>
        <w:rPr>
          <w:sz w:val="24"/>
          <w:lang w:val="nl-BE"/>
        </w:rPr>
        <w:t xml:space="preserve">. </w:t>
      </w:r>
    </w:p>
    <w:p w14:paraId="07049C95" w14:textId="77777777" w:rsidR="005C6020" w:rsidRDefault="00023BA1">
      <w:pPr>
        <w:rPr>
          <w:lang w:val="nl-BE"/>
        </w:rPr>
      </w:pPr>
      <w:r>
        <w:rPr>
          <w:lang w:val="nl-BE"/>
        </w:rPr>
        <w:t>Indien het niet mogelijk is om het formulier digitaal in te dienen, kan het naar Innoviris worden gestuurd op het volgende adres:</w:t>
      </w:r>
    </w:p>
    <w:p w14:paraId="56F7A1D8" w14:textId="3C0B4B06" w:rsidR="005C6020" w:rsidRDefault="00023BA1">
      <w:pPr>
        <w:pStyle w:val="Lijstalinea1"/>
        <w:spacing w:after="0" w:line="280" w:lineRule="auto"/>
        <w:jc w:val="both"/>
        <w:rPr>
          <w:lang w:val="nl-BE"/>
        </w:rPr>
      </w:pPr>
      <w:r>
        <w:rPr>
          <w:sz w:val="24"/>
          <w:szCs w:val="24"/>
          <w:lang w:val="nl-BE"/>
        </w:rPr>
        <w:t xml:space="preserve">Innoviris - </w:t>
      </w:r>
      <w:r>
        <w:rPr>
          <w:lang w:val="nl-BE"/>
        </w:rPr>
        <w:t>Dienst Wetenschaps</w:t>
      </w:r>
      <w:r w:rsidR="0015714A">
        <w:rPr>
          <w:lang w:val="nl-BE"/>
        </w:rPr>
        <w:t>sensibilisering</w:t>
      </w:r>
    </w:p>
    <w:p w14:paraId="7508D1A1" w14:textId="77777777" w:rsidR="005C6020" w:rsidRDefault="00023BA1">
      <w:pPr>
        <w:pStyle w:val="Lijstalinea"/>
        <w:spacing w:after="0" w:line="240" w:lineRule="auto"/>
        <w:rPr>
          <w:rFonts w:cs="Verdana"/>
          <w:lang w:val="nl-BE"/>
        </w:rPr>
      </w:pPr>
      <w:proofErr w:type="spellStart"/>
      <w:r>
        <w:rPr>
          <w:lang w:val="nl-BE"/>
        </w:rPr>
        <w:t>Charleroisesteenweg</w:t>
      </w:r>
      <w:proofErr w:type="spellEnd"/>
      <w:r>
        <w:rPr>
          <w:lang w:val="nl-BE"/>
        </w:rPr>
        <w:t xml:space="preserve"> 112</w:t>
      </w:r>
    </w:p>
    <w:p w14:paraId="6E5EF87C" w14:textId="77777777" w:rsidR="005C6020" w:rsidRDefault="00023BA1">
      <w:pPr>
        <w:pStyle w:val="Lijstalinea1"/>
        <w:spacing w:after="0" w:line="280" w:lineRule="auto"/>
        <w:jc w:val="both"/>
        <w:rPr>
          <w:sz w:val="24"/>
          <w:szCs w:val="24"/>
          <w:lang w:val="nl-BE"/>
        </w:rPr>
      </w:pPr>
      <w:r>
        <w:rPr>
          <w:sz w:val="24"/>
          <w:szCs w:val="24"/>
          <w:lang w:val="nl-BE"/>
        </w:rPr>
        <w:t>1060 Brussel</w:t>
      </w:r>
    </w:p>
    <w:p w14:paraId="4C6F9592" w14:textId="2F0ADA84" w:rsidR="005C6020" w:rsidRDefault="00023BA1">
      <w:pPr>
        <w:rPr>
          <w:lang w:val="nl-BE"/>
        </w:rPr>
      </w:pPr>
      <w:r>
        <w:rPr>
          <w:lang w:val="nl-BE"/>
        </w:rPr>
        <w:t>Na ontvangst van je aanvraag krijg je van Innoviris een ontvangstbevestiging binnen de 5 dagen na indiening van de aanvraag.</w:t>
      </w:r>
      <w:r w:rsidR="00A91AFD">
        <w:rPr>
          <w:lang w:val="nl-BE"/>
        </w:rPr>
        <w:t xml:space="preserve"> Indien u na deze termijn nog geen ontvangstbevestiging gekregen heeft, gelieve contact op te nemen met </w:t>
      </w:r>
      <w:hyperlink r:id="rId9" w:history="1">
        <w:r w:rsidR="00A91AFD" w:rsidRPr="00405F28">
          <w:rPr>
            <w:rStyle w:val="Hyperlink"/>
            <w:lang w:val="nl-BE"/>
          </w:rPr>
          <w:t>eceuleers@innoviris.brussels</w:t>
        </w:r>
      </w:hyperlink>
      <w:r w:rsidR="00A91AFD">
        <w:rPr>
          <w:lang w:val="nl-BE"/>
        </w:rPr>
        <w:t xml:space="preserve">. </w:t>
      </w:r>
    </w:p>
    <w:p w14:paraId="6FC9EADC" w14:textId="77777777" w:rsidR="005C6020" w:rsidRDefault="00023BA1">
      <w:pPr>
        <w:pStyle w:val="Style1"/>
        <w:rPr>
          <w:lang w:val="nl-BE"/>
        </w:rPr>
      </w:pPr>
      <w:r>
        <w:rPr>
          <w:lang w:val="nl-BE"/>
        </w:rPr>
        <w:t>Evaluatiecriteria</w:t>
      </w:r>
    </w:p>
    <w:p w14:paraId="3043FE8C" w14:textId="77777777" w:rsidR="005C6020" w:rsidRDefault="00023BA1">
      <w:pPr>
        <w:rPr>
          <w:lang w:val="nl-BE"/>
        </w:rPr>
      </w:pPr>
      <w:r>
        <w:rPr>
          <w:lang w:val="nl-BE"/>
        </w:rPr>
        <w:t>De evaluatiecriteria zijn:</w:t>
      </w:r>
    </w:p>
    <w:p w14:paraId="3B8907D1" w14:textId="77777777" w:rsidR="005C6020" w:rsidRDefault="00023BA1">
      <w:pPr>
        <w:pStyle w:val="Lijstalinea"/>
        <w:numPr>
          <w:ilvl w:val="0"/>
          <w:numId w:val="3"/>
        </w:numPr>
        <w:rPr>
          <w:lang w:val="nl-BE"/>
        </w:rPr>
      </w:pPr>
      <w:r>
        <w:rPr>
          <w:lang w:val="nl-BE"/>
        </w:rPr>
        <w:t>het innovatief karakter of de wetenschappelijke kwaliteit van het project voor de sensibilisering, promotie of vulgarisering van wetenschappen en innovatie ;</w:t>
      </w:r>
    </w:p>
    <w:p w14:paraId="12FDB74B" w14:textId="77777777" w:rsidR="005C6020" w:rsidRDefault="00023BA1">
      <w:pPr>
        <w:pStyle w:val="Lijstalinea"/>
        <w:numPr>
          <w:ilvl w:val="0"/>
          <w:numId w:val="3"/>
        </w:numPr>
        <w:rPr>
          <w:lang w:val="nl-BE"/>
        </w:rPr>
      </w:pPr>
      <w:r>
        <w:rPr>
          <w:lang w:val="nl-BE"/>
        </w:rPr>
        <w:t>het creatief en ludiek karakter van de voorgestelde activiteiten ;</w:t>
      </w:r>
    </w:p>
    <w:p w14:paraId="2A6D6DF9" w14:textId="77777777" w:rsidR="005C6020" w:rsidRDefault="00023BA1">
      <w:pPr>
        <w:pStyle w:val="Lijstalinea"/>
        <w:numPr>
          <w:ilvl w:val="0"/>
          <w:numId w:val="3"/>
        </w:numPr>
        <w:rPr>
          <w:lang w:val="nl-BE"/>
        </w:rPr>
      </w:pPr>
      <w:r>
        <w:rPr>
          <w:lang w:val="nl-BE"/>
        </w:rPr>
        <w:lastRenderedPageBreak/>
        <w:t>de kwaliteit en de beroepservaring van het personeel van de kandiderende onderneming, evenals de kwaliteit van de wetenschappelijke, technische en functionele omkadering van het project ;</w:t>
      </w:r>
    </w:p>
    <w:p w14:paraId="4320A600" w14:textId="77777777" w:rsidR="005C6020" w:rsidRDefault="00023BA1">
      <w:pPr>
        <w:pStyle w:val="Lijstalinea"/>
        <w:numPr>
          <w:ilvl w:val="0"/>
          <w:numId w:val="3"/>
        </w:numPr>
        <w:rPr>
          <w:lang w:val="nl-BE"/>
        </w:rPr>
      </w:pPr>
      <w:r>
        <w:rPr>
          <w:lang w:val="nl-BE"/>
        </w:rPr>
        <w:t>de afstemming van de middelen op het project ;</w:t>
      </w:r>
    </w:p>
    <w:p w14:paraId="568D1ED9" w14:textId="77777777" w:rsidR="005C6020" w:rsidRDefault="00023BA1">
      <w:pPr>
        <w:pStyle w:val="Lijstalinea"/>
        <w:numPr>
          <w:ilvl w:val="0"/>
          <w:numId w:val="3"/>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de kwantitatieve en kwalitatieve impact van het project op de doelgroep en de omvang van de doelgroep ;</w:t>
      </w:r>
    </w:p>
    <w:p w14:paraId="7EE5444B" w14:textId="77777777" w:rsidR="005C6020" w:rsidRDefault="00023BA1">
      <w:pPr>
        <w:pStyle w:val="Lijstalinea"/>
        <w:numPr>
          <w:ilvl w:val="0"/>
          <w:numId w:val="3"/>
        </w:numPr>
        <w:rPr>
          <w:lang w:val="nl-BE"/>
        </w:rPr>
      </w:pPr>
      <w:r>
        <w:rPr>
          <w:lang w:val="nl-BE"/>
        </w:rPr>
        <w:t>de inspanningen van de promotoren om gelijkheid van kansen en sensibilisering van achtergestelde groepen te bevorderen.</w:t>
      </w:r>
    </w:p>
    <w:p w14:paraId="6BC80ADD" w14:textId="0D5E4BEB" w:rsidR="00FF6901" w:rsidRDefault="00FF6901">
      <w:pPr>
        <w:pStyle w:val="Lijstalinea"/>
        <w:numPr>
          <w:ilvl w:val="0"/>
          <w:numId w:val="3"/>
        </w:numPr>
        <w:rPr>
          <w:lang w:val="nl-BE"/>
        </w:rPr>
      </w:pPr>
      <w:r>
        <w:rPr>
          <w:lang w:val="nl-BE"/>
        </w:rPr>
        <w:t xml:space="preserve">Het creatieve en ludieke karakter van de voorgestelde activiteiten. </w:t>
      </w:r>
    </w:p>
    <w:p w14:paraId="3C79ECCE" w14:textId="77777777" w:rsidR="005C6020" w:rsidRDefault="00023BA1">
      <w:pPr>
        <w:rPr>
          <w:lang w:val="nl-BE"/>
        </w:rPr>
      </w:pPr>
      <w:r>
        <w:rPr>
          <w:lang w:val="nl-BE"/>
        </w:rPr>
        <w:t xml:space="preserve">De aandacht van de projectpromotoren wordt gevestigd op het belang dat Innoviris hecht aan </w:t>
      </w:r>
      <w:r>
        <w:rPr>
          <w:b/>
          <w:lang w:val="nl-BE"/>
        </w:rPr>
        <w:t>duurzame ontwikkeling</w:t>
      </w:r>
      <w:r>
        <w:rPr>
          <w:lang w:val="nl-BE"/>
        </w:rPr>
        <w:t>, zowel wat betreft het ecologische als het menselijke en sociale aspect.</w:t>
      </w:r>
    </w:p>
    <w:p w14:paraId="2C7E628B" w14:textId="52CFDDAD" w:rsidR="005C6020" w:rsidRDefault="00023BA1">
      <w:pPr>
        <w:rPr>
          <w:lang w:val="nl-BE"/>
        </w:rPr>
      </w:pPr>
      <w:r>
        <w:rPr>
          <w:lang w:val="nl-BE"/>
        </w:rPr>
        <w:t>De voorkeur zal gegeven worden aan projecten van dezelfde kwaliteit met zowel een Franstalig als een Nederlandstalig doelpubliek.</w:t>
      </w:r>
      <w:r w:rsidR="0015714A">
        <w:rPr>
          <w:lang w:val="nl-BE"/>
        </w:rPr>
        <w:t xml:space="preserve"> </w:t>
      </w:r>
      <w:r w:rsidR="0015714A" w:rsidRPr="00AE725A">
        <w:rPr>
          <w:lang w:val="nl-BE"/>
        </w:rPr>
        <w:t>Projectdragers worden aangemoedigd om animatoren te voorzien die zowel een Nederlandstalig, Franstalig als Engelstalig doelpubliek kunnen bereiken.</w:t>
      </w:r>
      <w:r w:rsidR="0015714A">
        <w:rPr>
          <w:lang w:val="nl-BE"/>
        </w:rPr>
        <w:t xml:space="preserve"> </w:t>
      </w:r>
    </w:p>
    <w:p w14:paraId="079741D2" w14:textId="77777777" w:rsidR="005C6020" w:rsidRDefault="00023BA1">
      <w:pPr>
        <w:rPr>
          <w:rFonts w:cs="Verdana"/>
          <w:lang w:val="nl-BE"/>
        </w:rPr>
      </w:pPr>
      <w:r>
        <w:rPr>
          <w:lang w:val="nl-BE"/>
        </w:rPr>
        <w:t>Als je dossier goedgekeurd wordt, ontvang je een overeenkomst van Innoviris voor ondertekening.</w:t>
      </w:r>
    </w:p>
    <w:p w14:paraId="50C4C82A" w14:textId="77777777" w:rsidR="005C6020" w:rsidRDefault="00023BA1">
      <w:pPr>
        <w:pStyle w:val="Style1"/>
        <w:rPr>
          <w:lang w:val="nl-BE"/>
        </w:rPr>
      </w:pPr>
      <w:r>
        <w:rPr>
          <w:lang w:val="nl-BE"/>
        </w:rPr>
        <w:t>Overeenkomst en besluit</w:t>
      </w:r>
    </w:p>
    <w:p w14:paraId="283FD9E9" w14:textId="77777777" w:rsidR="005C6020" w:rsidRDefault="00023BA1">
      <w:pPr>
        <w:rPr>
          <w:lang w:val="nl-BE"/>
        </w:rPr>
      </w:pPr>
      <w:r>
        <w:rPr>
          <w:lang w:val="nl-BE"/>
        </w:rPr>
        <w:t xml:space="preserve">Omdat Innoviris zoveel mogelijk digitaal wil werken, zullen de overeenkomst en het besluit via </w:t>
      </w:r>
      <w:proofErr w:type="spellStart"/>
      <w:r>
        <w:rPr>
          <w:lang w:val="nl-BE"/>
        </w:rPr>
        <w:t>SignHere</w:t>
      </w:r>
      <w:proofErr w:type="spellEnd"/>
      <w:r>
        <w:rPr>
          <w:lang w:val="nl-BE"/>
        </w:rPr>
        <w:t xml:space="preserve"> naar uw emailadres worden gestuurd. Het is daarom belangrijk om een adres op te geven dat u of een van uw medewerkers geregeld controleert. Hier vindt u meer uitleg over de procedure:</w:t>
      </w:r>
    </w:p>
    <w:p w14:paraId="349793A4" w14:textId="77777777" w:rsidR="005C6020" w:rsidRDefault="00023BA1">
      <w:pPr>
        <w:rPr>
          <w:lang w:val="nl-BE"/>
        </w:rPr>
      </w:pPr>
      <w:proofErr w:type="spellStart"/>
      <w:r>
        <w:rPr>
          <w:lang w:val="nl-BE"/>
        </w:rPr>
        <w:t>SignHere</w:t>
      </w:r>
      <w:proofErr w:type="spellEnd"/>
      <w:r>
        <w:rPr>
          <w:lang w:val="nl-BE"/>
        </w:rPr>
        <w:t xml:space="preserve"> is een op Europees niveau door EIDAS erkend systeem voor elektronische handtekeningen en de referentie op het gebied van elektronische handtekeningen.</w:t>
      </w:r>
    </w:p>
    <w:p w14:paraId="3607C5CF" w14:textId="77777777" w:rsidR="005C6020" w:rsidRDefault="00023BA1">
      <w:pPr>
        <w:rPr>
          <w:lang w:val="nl-BE"/>
        </w:rPr>
      </w:pPr>
      <w:r>
        <w:rPr>
          <w:lang w:val="nl-BE"/>
        </w:rPr>
        <w:t xml:space="preserve">Bij goedkeuring van je dossier, ontvang je de te ondertekenen overeenkomsten per e-mail via </w:t>
      </w:r>
      <w:proofErr w:type="spellStart"/>
      <w:r>
        <w:rPr>
          <w:lang w:val="nl-BE"/>
        </w:rPr>
        <w:t>SignHere</w:t>
      </w:r>
      <w:proofErr w:type="spellEnd"/>
      <w:r>
        <w:rPr>
          <w:lang w:val="nl-BE"/>
        </w:rPr>
        <w:t xml:space="preserve">. </w:t>
      </w:r>
    </w:p>
    <w:p w14:paraId="633C57C2" w14:textId="77777777" w:rsidR="005C6020" w:rsidRDefault="00023BA1">
      <w:pPr>
        <w:rPr>
          <w:lang w:val="nl-BE"/>
        </w:rPr>
      </w:pPr>
      <w:r>
        <w:rPr>
          <w:lang w:val="nl-BE"/>
        </w:rPr>
        <w:t>Het systeem wordt zo geconfigureerd dat je kan kiezen tussen:</w:t>
      </w:r>
    </w:p>
    <w:p w14:paraId="1CFFAB35" w14:textId="796946AA" w:rsidR="005C6020" w:rsidRPr="00CC450D" w:rsidRDefault="00023BA1" w:rsidP="00CC450D">
      <w:pPr>
        <w:pStyle w:val="Lijstalinea"/>
        <w:numPr>
          <w:ilvl w:val="0"/>
          <w:numId w:val="22"/>
        </w:numPr>
        <w:rPr>
          <w:lang w:val="nl-BE"/>
        </w:rPr>
      </w:pPr>
      <w:r w:rsidRPr="00CC450D">
        <w:rPr>
          <w:lang w:val="nl-BE"/>
        </w:rPr>
        <w:t>ondertekenen met validatie via code die je via e-mail hebt ontvangen</w:t>
      </w:r>
    </w:p>
    <w:p w14:paraId="1757E227" w14:textId="05737C17" w:rsidR="005C6020" w:rsidRPr="00CC450D" w:rsidRDefault="00023BA1" w:rsidP="00CC450D">
      <w:pPr>
        <w:pStyle w:val="Lijstalinea"/>
        <w:numPr>
          <w:ilvl w:val="0"/>
          <w:numId w:val="22"/>
        </w:numPr>
        <w:rPr>
          <w:lang w:val="nl-BE"/>
        </w:rPr>
      </w:pPr>
      <w:r w:rsidRPr="00CC450D">
        <w:rPr>
          <w:lang w:val="nl-BE"/>
        </w:rPr>
        <w:t xml:space="preserve">ondertekenen met de </w:t>
      </w:r>
      <w:proofErr w:type="spellStart"/>
      <w:r w:rsidRPr="00CC450D">
        <w:rPr>
          <w:lang w:val="nl-BE"/>
        </w:rPr>
        <w:t>Itsme</w:t>
      </w:r>
      <w:proofErr w:type="spellEnd"/>
      <w:r w:rsidRPr="00CC450D">
        <w:rPr>
          <w:lang w:val="nl-BE"/>
        </w:rPr>
        <w:t>-applicatie</w:t>
      </w:r>
    </w:p>
    <w:p w14:paraId="218BBA1A" w14:textId="5C2C4585" w:rsidR="005C6020" w:rsidRPr="00CC450D" w:rsidRDefault="00023BA1" w:rsidP="00CC450D">
      <w:pPr>
        <w:pStyle w:val="Lijstalinea"/>
        <w:numPr>
          <w:ilvl w:val="0"/>
          <w:numId w:val="22"/>
        </w:numPr>
        <w:rPr>
          <w:lang w:val="nl-BE"/>
        </w:rPr>
      </w:pPr>
      <w:r w:rsidRPr="00CC450D">
        <w:rPr>
          <w:lang w:val="nl-BE"/>
        </w:rPr>
        <w:t xml:space="preserve">ondertekenen met </w:t>
      </w:r>
      <w:proofErr w:type="spellStart"/>
      <w:r w:rsidRPr="00CC450D">
        <w:rPr>
          <w:lang w:val="nl-BE"/>
        </w:rPr>
        <w:t>eID</w:t>
      </w:r>
      <w:proofErr w:type="spellEnd"/>
      <w:r w:rsidRPr="00CC450D">
        <w:rPr>
          <w:lang w:val="nl-BE"/>
        </w:rPr>
        <w:t xml:space="preserve"> kaartlezer</w:t>
      </w:r>
    </w:p>
    <w:p w14:paraId="086F3950" w14:textId="77777777" w:rsidR="005C6020" w:rsidRDefault="00023BA1">
      <w:pPr>
        <w:rPr>
          <w:lang w:val="nl-BE"/>
        </w:rPr>
      </w:pPr>
      <w:r>
        <w:rPr>
          <w:lang w:val="nl-BE"/>
        </w:rPr>
        <w:t>Wij sturen je de te ondertekenen overeenkomsten via mail. Indien de ontvanger het document niet kan ondertekenen, kan hij het heel eenvoudig toewijzen aan iemand die bevoegd is voor de ondertekening.</w:t>
      </w:r>
    </w:p>
    <w:p w14:paraId="2DF65894" w14:textId="77777777" w:rsidR="005C6020" w:rsidRDefault="00023BA1">
      <w:pPr>
        <w:rPr>
          <w:lang w:val="nl-BE"/>
        </w:rPr>
      </w:pPr>
      <w:r>
        <w:rPr>
          <w:lang w:val="nl-BE"/>
        </w:rPr>
        <w:lastRenderedPageBreak/>
        <w:t xml:space="preserve">We kunnen, indien nodig, het </w:t>
      </w:r>
      <w:r>
        <w:rPr>
          <w:u w:val="single"/>
          <w:lang w:val="nl-BE"/>
        </w:rPr>
        <w:t>e-mailadres</w:t>
      </w:r>
      <w:r>
        <w:rPr>
          <w:lang w:val="nl-BE"/>
        </w:rPr>
        <w:t xml:space="preserve"> van een ontvanger toevoegen. Deze ontvanger kan het document niet bewerken, maar wel downloaden. Hij/zal een melding ontvangen wanneer alle partijen het document hebben ondertekend.</w:t>
      </w:r>
    </w:p>
    <w:p w14:paraId="5EB0E72D" w14:textId="77777777" w:rsidR="005C6020" w:rsidRDefault="00023BA1">
      <w:pPr>
        <w:rPr>
          <w:lang w:val="nl-BE"/>
        </w:rPr>
      </w:pPr>
      <w:r>
        <w:rPr>
          <w:lang w:val="nl-BE"/>
        </w:rPr>
        <w:t xml:space="preserve">Om veiligheidsredenen kunnen links niet worden doorgestuurd en vervallen ze na opening. Je kan dus gewoon vragen om een nieuwe link te sturen. </w:t>
      </w:r>
    </w:p>
    <w:p w14:paraId="43A19924" w14:textId="77777777" w:rsidR="005C6020" w:rsidRDefault="00023BA1">
      <w:pPr>
        <w:rPr>
          <w:lang w:val="nl-BE"/>
        </w:rPr>
      </w:pPr>
      <w:r>
        <w:rPr>
          <w:lang w:val="nl-BE"/>
        </w:rPr>
        <w:t>Om een snelle verwerking van je aanvraag te garanderen, heb je tijdens de sluitingsperiode (</w:t>
      </w:r>
      <w:r>
        <w:rPr>
          <w:b/>
          <w:bCs/>
          <w:lang w:val="nl-BE"/>
        </w:rPr>
        <w:t>maximaal</w:t>
      </w:r>
      <w:r>
        <w:rPr>
          <w:lang w:val="nl-BE"/>
        </w:rPr>
        <w:t xml:space="preserve">) 2 weken de tijd om de documenten te ondertekenen en een maand voor de rest van het jaar. </w:t>
      </w:r>
    </w:p>
    <w:p w14:paraId="297CD438" w14:textId="77777777" w:rsidR="005C6020" w:rsidRDefault="00023BA1">
      <w:pPr>
        <w:pStyle w:val="Style1"/>
        <w:rPr>
          <w:lang w:val="nl-BE"/>
        </w:rPr>
      </w:pPr>
      <w:r>
        <w:rPr>
          <w:lang w:val="nl-BE"/>
        </w:rPr>
        <w:t>Rapportering</w:t>
      </w:r>
    </w:p>
    <w:p w14:paraId="34E62F87" w14:textId="77777777" w:rsidR="005C6020" w:rsidRDefault="00023BA1">
      <w:pPr>
        <w:rPr>
          <w:lang w:val="nl-BE"/>
        </w:rPr>
      </w:pPr>
      <w:r>
        <w:rPr>
          <w:lang w:val="nl-BE"/>
        </w:rPr>
        <w:t xml:space="preserve">We wijzen ook op het belang van de verantwoordingsstukken die wij moeten ontvangen nadat de actie gerealiseerd is: een activiteitenverslag (u vindt een sjabloon op onze website www.innoviris.brussels), de begroting van ontvangsten en uitgaven (financieel verslag), alsook de facturen om de verrichte uitgaven te staven. Het activiteitenverslag en het financieel verslag moeten verstuurd worden naar </w:t>
      </w:r>
      <w:hyperlink r:id="rId10" w:tooltip="mailto:reporting@innoviris.brussels" w:history="1">
        <w:r>
          <w:rPr>
            <w:rStyle w:val="Hyperlink"/>
            <w:lang w:val="nl-BE"/>
          </w:rPr>
          <w:t>reporting@innoviris.brussels</w:t>
        </w:r>
      </w:hyperlink>
      <w:r>
        <w:rPr>
          <w:lang w:val="nl-BE"/>
        </w:rPr>
        <w:t xml:space="preserve">. De schuldvorderingen moeten gestuurd worden naar </w:t>
      </w:r>
      <w:hyperlink r:id="rId11" w:tooltip="mailto:e-invoicing@innoviris.brussels" w:history="1">
        <w:r>
          <w:rPr>
            <w:rStyle w:val="Hyperlink"/>
            <w:lang w:val="nl-BE"/>
          </w:rPr>
          <w:t>e-invoicing@innoviris.brussels</w:t>
        </w:r>
      </w:hyperlink>
      <w:r>
        <w:rPr>
          <w:lang w:val="nl-BE"/>
        </w:rPr>
        <w:t xml:space="preserve">. </w:t>
      </w:r>
    </w:p>
    <w:p w14:paraId="670F3800" w14:textId="0F544D03" w:rsidR="005C6020" w:rsidRDefault="00023BA1" w:rsidP="00CC450D">
      <w:pPr>
        <w:rPr>
          <w:lang w:val="nl-BE"/>
        </w:rPr>
      </w:pPr>
      <w:r>
        <w:rPr>
          <w:lang w:val="nl-BE"/>
        </w:rPr>
        <w:t xml:space="preserve">In de overeenkomst wordt vastgelegd welke verslagen wanneer nodig zijn om de uitbetaling van de volgende schijf mogelijk te maken. </w:t>
      </w:r>
    </w:p>
    <w:p w14:paraId="4DE43C07" w14:textId="77777777" w:rsidR="005C6020" w:rsidRDefault="00023BA1">
      <w:pPr>
        <w:pStyle w:val="Style1"/>
        <w:rPr>
          <w:lang w:val="nl-BE"/>
        </w:rPr>
      </w:pPr>
      <w:r>
        <w:rPr>
          <w:lang w:val="nl-BE"/>
        </w:rPr>
        <w:t>Verwerking van persoonsgegevens</w:t>
      </w:r>
    </w:p>
    <w:p w14:paraId="47DFC530" w14:textId="25177CB5" w:rsidR="005C6020" w:rsidRDefault="00023BA1">
      <w:pPr>
        <w:rPr>
          <w:lang w:val="nl-BE"/>
        </w:rPr>
      </w:pPr>
      <w:r>
        <w:rPr>
          <w:lang w:val="nl-BE"/>
        </w:rPr>
        <w:t xml:space="preserve">De persoonsgegevens die wij in het kader van </w:t>
      </w:r>
      <w:r w:rsidR="00FF6901">
        <w:rPr>
          <w:lang w:val="nl-BE"/>
        </w:rPr>
        <w:t>dit</w:t>
      </w:r>
      <w:r>
        <w:rPr>
          <w:lang w:val="nl-BE"/>
        </w:rPr>
        <w:t xml:space="preserve"> programma verzamelen, worden verwerkt in overeenstemming met de Verordening (EU) 2016/679 betreffende de bescherming van natuurlijke personen in verband met de verwerking van persoonsgegevens en betreffende het vrije verkeer van die gegevens en tot intrekking van Richtlijn 95/46/EG (algemene verordening gegevensbescherming).</w:t>
      </w:r>
    </w:p>
    <w:p w14:paraId="6E9CAACF" w14:textId="77777777" w:rsidR="005C6020" w:rsidRDefault="00023BA1">
      <w:pPr>
        <w:rPr>
          <w:lang w:val="nl-BE"/>
        </w:rPr>
      </w:pPr>
      <w:r>
        <w:rPr>
          <w:lang w:val="nl-BE"/>
        </w:rPr>
        <w:t>De gegevens zullen worden gebruikt om de subsidieaanvragen te analyseren en om contact op te nemen met de projectenindieners.</w:t>
      </w:r>
    </w:p>
    <w:p w14:paraId="0B51C861" w14:textId="23CE6A68" w:rsidR="005C6020" w:rsidRDefault="00023BA1">
      <w:pPr>
        <w:rPr>
          <w:lang w:val="nl-BE"/>
        </w:rPr>
      </w:pPr>
      <w:r>
        <w:rPr>
          <w:lang w:val="nl-BE"/>
        </w:rPr>
        <w:t>Hun verwerking berust op de wettelijke basis van de aan Innoviris toevertrouwde uitvoering van de missie van openbaar belang en op de Ordonnantie van 27 juli 2017</w:t>
      </w:r>
      <w:r>
        <w:rPr>
          <w:rStyle w:val="Voetnootmarkering"/>
          <w:lang w:val="nl-BE"/>
        </w:rPr>
        <w:footnoteReference w:id="2"/>
      </w:r>
      <w:r>
        <w:rPr>
          <w:lang w:val="nl-BE"/>
        </w:rPr>
        <w:t xml:space="preserve"> en uitvoerin</w:t>
      </w:r>
      <w:r w:rsidR="0025299F">
        <w:rPr>
          <w:lang w:val="nl-BE"/>
        </w:rPr>
        <w:t>g</w:t>
      </w:r>
      <w:r>
        <w:rPr>
          <w:lang w:val="nl-BE"/>
        </w:rPr>
        <w:t>sbesluiten</w:t>
      </w:r>
      <w:r>
        <w:rPr>
          <w:rStyle w:val="Voetnootmarkering"/>
          <w:lang w:val="nl-BE"/>
        </w:rPr>
        <w:footnoteReference w:id="3"/>
      </w:r>
      <w:r>
        <w:rPr>
          <w:lang w:val="nl-BE"/>
        </w:rPr>
        <w:t xml:space="preserve"> ervan.</w:t>
      </w:r>
    </w:p>
    <w:p w14:paraId="5B80EA68" w14:textId="77777777" w:rsidR="005C6020" w:rsidRDefault="00023BA1">
      <w:pPr>
        <w:rPr>
          <w:lang w:val="nl-BE"/>
        </w:rPr>
      </w:pPr>
      <w:r>
        <w:rPr>
          <w:lang w:val="nl-BE"/>
        </w:rPr>
        <w:lastRenderedPageBreak/>
        <w:t>Er worden geen gegevens met derden gedeeld zonder voorafgaande toestemming van de betrokkene, tenzij Innoviris hiertoe wettelijk verplicht is. De bewaartermijn is de tijd die nodig is om de doelstellingen van de betrokken verwerking te bereiken. Indien de kandidate niet wordt geselecteerd, verbindt Innoviris zich ertoe de door de kandidate verstrekte gegevens zo snel mogelijk te verwijderen.</w:t>
      </w:r>
    </w:p>
    <w:p w14:paraId="7BAD8852" w14:textId="77777777" w:rsidR="005C6020" w:rsidRDefault="00023BA1">
      <w:pPr>
        <w:rPr>
          <w:lang w:val="nl-BE"/>
        </w:rPr>
      </w:pPr>
      <w:r>
        <w:rPr>
          <w:lang w:val="nl-BE"/>
        </w:rPr>
        <w:t xml:space="preserve">Heb je vragen of wil je je rechten toepassen, neem dan contact op met onze DPO: </w:t>
      </w:r>
      <w:proofErr w:type="spellStart"/>
      <w:r>
        <w:rPr>
          <w:lang w:val="nl-BE"/>
        </w:rPr>
        <w:t>dpo@innoviris.brussels</w:t>
      </w:r>
      <w:proofErr w:type="spellEnd"/>
      <w:r>
        <w:rPr>
          <w:lang w:val="nl-BE"/>
        </w:rPr>
        <w:t xml:space="preserve"> of raadpleeg de rubriek 'Privacy' op onze website.</w:t>
      </w:r>
    </w:p>
    <w:p w14:paraId="4B53AB3F" w14:textId="77777777" w:rsidR="005C6020" w:rsidRDefault="00023BA1">
      <w:pPr>
        <w:pStyle w:val="Style1"/>
        <w:rPr>
          <w:lang w:val="nl-BE"/>
        </w:rPr>
      </w:pPr>
      <w:r>
        <w:rPr>
          <w:lang w:val="nl-BE"/>
        </w:rPr>
        <w:t>Aanvaarding van het reglement</w:t>
      </w:r>
    </w:p>
    <w:p w14:paraId="63DD7AA8" w14:textId="77777777" w:rsidR="005C6020" w:rsidRDefault="00023BA1">
      <w:pPr>
        <w:rPr>
          <w:lang w:val="nl-BE"/>
        </w:rPr>
      </w:pPr>
      <w:r>
        <w:rPr>
          <w:lang w:val="nl-BE"/>
        </w:rPr>
        <w:t>De indiening van een kandidatuur geldt als aanvaarding van dit reglement, dat niet kan worden betwist.</w:t>
      </w:r>
    </w:p>
    <w:p w14:paraId="509A9C8A" w14:textId="77777777" w:rsidR="005C6020" w:rsidRDefault="005C6020">
      <w:pPr>
        <w:rPr>
          <w:lang w:val="nl-BE"/>
        </w:rPr>
      </w:pPr>
    </w:p>
    <w:sectPr w:rsidR="005C602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17A65" w14:textId="77777777" w:rsidR="005E7155" w:rsidRDefault="005E7155">
      <w:pPr>
        <w:spacing w:after="0" w:line="240" w:lineRule="auto"/>
      </w:pPr>
      <w:r>
        <w:separator/>
      </w:r>
    </w:p>
  </w:endnote>
  <w:endnote w:type="continuationSeparator" w:id="0">
    <w:p w14:paraId="3721E73A" w14:textId="77777777" w:rsidR="005E7155" w:rsidRDefault="005E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BAA77" w14:textId="77777777" w:rsidR="005E7155" w:rsidRDefault="005E7155">
      <w:pPr>
        <w:spacing w:after="0" w:line="240" w:lineRule="auto"/>
      </w:pPr>
      <w:r>
        <w:separator/>
      </w:r>
    </w:p>
  </w:footnote>
  <w:footnote w:type="continuationSeparator" w:id="0">
    <w:p w14:paraId="2D413E38" w14:textId="77777777" w:rsidR="005E7155" w:rsidRDefault="005E7155">
      <w:pPr>
        <w:spacing w:after="0" w:line="240" w:lineRule="auto"/>
      </w:pPr>
      <w:r>
        <w:continuationSeparator/>
      </w:r>
    </w:p>
  </w:footnote>
  <w:footnote w:id="1">
    <w:p w14:paraId="54BC153C" w14:textId="77777777" w:rsidR="005C6020" w:rsidRDefault="00023BA1">
      <w:pPr>
        <w:pStyle w:val="Voetnoottekst"/>
      </w:pPr>
      <w:r>
        <w:rPr>
          <w:rStyle w:val="Voetnootmarkering"/>
        </w:rPr>
        <w:footnoteRef/>
      </w:r>
      <w:r>
        <w:t xml:space="preserve"> hier beschikbaar: https://innoviris.brussels/nl/documents/algemene-boekhoudkundige-richtlijnen-2021</w:t>
      </w:r>
    </w:p>
  </w:footnote>
  <w:footnote w:id="2">
    <w:p w14:paraId="4E8776D6" w14:textId="77777777" w:rsidR="005C6020" w:rsidRDefault="00023BA1">
      <w:pPr>
        <w:pStyle w:val="Voetnoottekst"/>
        <w:rPr>
          <w:rFonts w:cs="Calibri"/>
        </w:rPr>
      </w:pPr>
      <w:r>
        <w:rPr>
          <w:rStyle w:val="Voetnootmarkering"/>
          <w:rFonts w:cs="Calibri"/>
        </w:rPr>
        <w:footnoteRef/>
      </w:r>
      <w:r>
        <w:rPr>
          <w:rFonts w:cs="Calibri"/>
          <w:lang w:val="nl-BE"/>
        </w:rPr>
        <w:t xml:space="preserve"> Ordonnantie van 27 juli 2017 </w:t>
      </w:r>
      <w:r>
        <w:rPr>
          <w:rFonts w:cs="Calibri"/>
          <w:color w:val="000000"/>
        </w:rPr>
        <w:t>ter bevordering van onderzoek, ontwikkeling en innovatie door de toekenning van steun met economische finaliteit ten voordele van ondernemingen en onderzoeksorganisaties gelijkgesteld met ondernemingen</w:t>
      </w:r>
      <w:r>
        <w:rPr>
          <w:rFonts w:cs="Calibri"/>
          <w:lang w:val="nl-BE"/>
        </w:rPr>
        <w:t xml:space="preserve">; </w:t>
      </w:r>
      <w:proofErr w:type="spellStart"/>
      <w:r>
        <w:rPr>
          <w:rFonts w:cs="Calibri"/>
          <w:lang w:val="nl-BE"/>
        </w:rPr>
        <w:t>Ordonnatie</w:t>
      </w:r>
      <w:proofErr w:type="spellEnd"/>
      <w:r>
        <w:rPr>
          <w:rFonts w:cs="Calibri"/>
          <w:lang w:val="nl-BE"/>
        </w:rPr>
        <w:t xml:space="preserve"> van 27 juli 2017 </w:t>
      </w:r>
      <w:r>
        <w:rPr>
          <w:rFonts w:cs="Calibri"/>
          <w:color w:val="2A3552"/>
        </w:rPr>
        <w:t>ter bevordering van onderzoek, ontwikkeling en innovatie door de toekenning van steun met niet-economische finaliteit ten voordele van non-profitorganisaties, onderzoeksorganisaties en ondernemingen</w:t>
      </w:r>
    </w:p>
  </w:footnote>
  <w:footnote w:id="3">
    <w:p w14:paraId="3DE6D9FE" w14:textId="77777777" w:rsidR="005C6020" w:rsidRDefault="00023BA1">
      <w:pPr>
        <w:pStyle w:val="Voetnoottekst"/>
        <w:rPr>
          <w:rFonts w:cs="Calibri"/>
        </w:rPr>
      </w:pPr>
      <w:r>
        <w:rPr>
          <w:rStyle w:val="Voetnootmarkering"/>
          <w:rFonts w:cs="Calibri"/>
        </w:rPr>
        <w:footnoteRef/>
      </w:r>
      <w:r>
        <w:rPr>
          <w:rFonts w:cs="Calibri"/>
          <w:lang w:val="nl-BE"/>
        </w:rPr>
        <w:t xml:space="preserve"> </w:t>
      </w:r>
      <w:r>
        <w:rPr>
          <w:rFonts w:cs="Calibri"/>
          <w:color w:val="000000"/>
        </w:rPr>
        <w:t>Besluit 21 februari 2019 van de Brusselse Hoofdstedelijke Regering houdende uitvoering van de ordonnantie van 27 juli 2017 ter bevordering van onderzoek, ontwikkeling en innovatie door de toekenning van steun met economische finaliteit ten voordele van ondernemingen en onderzoeksorganisaties gelijkgesteld met ondernemingen</w:t>
      </w:r>
      <w:r>
        <w:rPr>
          <w:rFonts w:cs="Calibri"/>
          <w:lang w:val="nl-BE"/>
        </w:rPr>
        <w:t xml:space="preserve">; </w:t>
      </w:r>
      <w:r>
        <w:rPr>
          <w:rFonts w:cs="Calibri"/>
          <w:color w:val="000000"/>
        </w:rPr>
        <w:t>Besluit 21 februari 2019 van de Brusselse Hoofdstedelijke Regering houdende uitvoering van de ordonnantie van 27 juli 2017 ter bevordering van onderzoek, ontwikkeling en innovatie door de toekenning van steun met niet-economische finaliteit ten voordele van non-profitorganisaties, onderzoeksorganisaties en ondernemingen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1312" w14:textId="77777777" w:rsidR="005C6020" w:rsidRDefault="00023BA1">
    <w:pPr>
      <w:pStyle w:val="Koptekst"/>
    </w:pPr>
    <w:r>
      <w:rPr>
        <w:noProof/>
        <w:lang w:val="nl-BE" w:eastAsia="nl-BE"/>
      </w:rPr>
      <mc:AlternateContent>
        <mc:Choice Requires="wpg">
          <w:drawing>
            <wp:anchor distT="0" distB="0" distL="114300" distR="114300" simplePos="0" relativeHeight="251659264" behindDoc="1" locked="0" layoutInCell="1" allowOverlap="1" wp14:anchorId="2D0A1987" wp14:editId="77821712">
              <wp:simplePos x="0" y="0"/>
              <wp:positionH relativeFrom="margin">
                <wp:align>left</wp:align>
              </wp:positionH>
              <wp:positionV relativeFrom="paragraph">
                <wp:posOffset>-591185</wp:posOffset>
              </wp:positionV>
              <wp:extent cx="1785938" cy="119062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so-position-horizontal:left;mso-position-vertical-relative:text;margin-top:-46.5pt;mso-position-vertical:absolute;width:140.6pt;height:93.8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0D59"/>
    <w:multiLevelType w:val="hybridMultilevel"/>
    <w:tmpl w:val="85C2C2E4"/>
    <w:lvl w:ilvl="0" w:tplc="163A2812">
      <w:start w:val="1"/>
      <w:numFmt w:val="bullet"/>
      <w:lvlText w:val=""/>
      <w:lvlJc w:val="left"/>
      <w:pPr>
        <w:ind w:left="1004" w:hanging="360"/>
      </w:pPr>
      <w:rPr>
        <w:rFonts w:ascii="Wingdings" w:hAnsi="Wingdings" w:hint="default"/>
      </w:rPr>
    </w:lvl>
    <w:lvl w:ilvl="1" w:tplc="7E54E788">
      <w:start w:val="1"/>
      <w:numFmt w:val="bullet"/>
      <w:lvlText w:val="o"/>
      <w:lvlJc w:val="left"/>
      <w:pPr>
        <w:ind w:left="1724" w:hanging="360"/>
      </w:pPr>
      <w:rPr>
        <w:rFonts w:ascii="Courier New" w:hAnsi="Courier New" w:cs="Courier New" w:hint="default"/>
      </w:rPr>
    </w:lvl>
    <w:lvl w:ilvl="2" w:tplc="13063E42">
      <w:start w:val="1"/>
      <w:numFmt w:val="bullet"/>
      <w:lvlText w:val=""/>
      <w:lvlJc w:val="left"/>
      <w:pPr>
        <w:ind w:left="2444" w:hanging="360"/>
      </w:pPr>
      <w:rPr>
        <w:rFonts w:ascii="Wingdings" w:hAnsi="Wingdings" w:hint="default"/>
      </w:rPr>
    </w:lvl>
    <w:lvl w:ilvl="3" w:tplc="D5C2EC0E">
      <w:start w:val="1"/>
      <w:numFmt w:val="bullet"/>
      <w:lvlText w:val=""/>
      <w:lvlJc w:val="left"/>
      <w:pPr>
        <w:ind w:left="3164" w:hanging="360"/>
      </w:pPr>
      <w:rPr>
        <w:rFonts w:ascii="Symbol" w:hAnsi="Symbol" w:hint="default"/>
      </w:rPr>
    </w:lvl>
    <w:lvl w:ilvl="4" w:tplc="78C6E5B8">
      <w:start w:val="1"/>
      <w:numFmt w:val="bullet"/>
      <w:lvlText w:val="o"/>
      <w:lvlJc w:val="left"/>
      <w:pPr>
        <w:ind w:left="3884" w:hanging="360"/>
      </w:pPr>
      <w:rPr>
        <w:rFonts w:ascii="Courier New" w:hAnsi="Courier New" w:cs="Courier New" w:hint="default"/>
      </w:rPr>
    </w:lvl>
    <w:lvl w:ilvl="5" w:tplc="3F529744">
      <w:start w:val="1"/>
      <w:numFmt w:val="bullet"/>
      <w:lvlText w:val=""/>
      <w:lvlJc w:val="left"/>
      <w:pPr>
        <w:ind w:left="4604" w:hanging="360"/>
      </w:pPr>
      <w:rPr>
        <w:rFonts w:ascii="Wingdings" w:hAnsi="Wingdings" w:hint="default"/>
      </w:rPr>
    </w:lvl>
    <w:lvl w:ilvl="6" w:tplc="8C4E2B1A">
      <w:start w:val="1"/>
      <w:numFmt w:val="bullet"/>
      <w:lvlText w:val=""/>
      <w:lvlJc w:val="left"/>
      <w:pPr>
        <w:ind w:left="5324" w:hanging="360"/>
      </w:pPr>
      <w:rPr>
        <w:rFonts w:ascii="Symbol" w:hAnsi="Symbol" w:hint="default"/>
      </w:rPr>
    </w:lvl>
    <w:lvl w:ilvl="7" w:tplc="D0F2660C">
      <w:start w:val="1"/>
      <w:numFmt w:val="bullet"/>
      <w:lvlText w:val="o"/>
      <w:lvlJc w:val="left"/>
      <w:pPr>
        <w:ind w:left="6044" w:hanging="360"/>
      </w:pPr>
      <w:rPr>
        <w:rFonts w:ascii="Courier New" w:hAnsi="Courier New" w:cs="Courier New" w:hint="default"/>
      </w:rPr>
    </w:lvl>
    <w:lvl w:ilvl="8" w:tplc="5C546CE2">
      <w:start w:val="1"/>
      <w:numFmt w:val="bullet"/>
      <w:lvlText w:val=""/>
      <w:lvlJc w:val="left"/>
      <w:pPr>
        <w:ind w:left="6764" w:hanging="360"/>
      </w:pPr>
      <w:rPr>
        <w:rFonts w:ascii="Wingdings" w:hAnsi="Wingdings" w:hint="default"/>
      </w:rPr>
    </w:lvl>
  </w:abstractNum>
  <w:abstractNum w:abstractNumId="1" w15:restartNumberingAfterBreak="0">
    <w:nsid w:val="16F32C69"/>
    <w:multiLevelType w:val="hybridMultilevel"/>
    <w:tmpl w:val="FA1EF534"/>
    <w:lvl w:ilvl="0" w:tplc="632E7488">
      <w:start w:val="1"/>
      <w:numFmt w:val="bullet"/>
      <w:lvlText w:val="-"/>
      <w:lvlJc w:val="left"/>
      <w:pPr>
        <w:ind w:left="720" w:hanging="360"/>
      </w:pPr>
      <w:rPr>
        <w:rFonts w:ascii="Calibri" w:eastAsia="Calibri" w:hAnsi="Calibri" w:cs="Calibri" w:hint="default"/>
      </w:rPr>
    </w:lvl>
    <w:lvl w:ilvl="1" w:tplc="1C38ED9A">
      <w:start w:val="1"/>
      <w:numFmt w:val="bullet"/>
      <w:lvlText w:val="o"/>
      <w:lvlJc w:val="left"/>
      <w:pPr>
        <w:ind w:left="1440" w:hanging="360"/>
      </w:pPr>
      <w:rPr>
        <w:rFonts w:ascii="Courier New" w:hAnsi="Courier New" w:cs="Courier New" w:hint="default"/>
      </w:rPr>
    </w:lvl>
    <w:lvl w:ilvl="2" w:tplc="B0986E30">
      <w:start w:val="1"/>
      <w:numFmt w:val="bullet"/>
      <w:lvlText w:val=""/>
      <w:lvlJc w:val="left"/>
      <w:pPr>
        <w:ind w:left="2160" w:hanging="360"/>
      </w:pPr>
      <w:rPr>
        <w:rFonts w:ascii="Wingdings" w:hAnsi="Wingdings" w:hint="default"/>
      </w:rPr>
    </w:lvl>
    <w:lvl w:ilvl="3" w:tplc="8C5409DC">
      <w:start w:val="1"/>
      <w:numFmt w:val="bullet"/>
      <w:lvlText w:val=""/>
      <w:lvlJc w:val="left"/>
      <w:pPr>
        <w:ind w:left="2880" w:hanging="360"/>
      </w:pPr>
      <w:rPr>
        <w:rFonts w:ascii="Symbol" w:hAnsi="Symbol" w:hint="default"/>
      </w:rPr>
    </w:lvl>
    <w:lvl w:ilvl="4" w:tplc="77F68AEC">
      <w:start w:val="1"/>
      <w:numFmt w:val="bullet"/>
      <w:lvlText w:val="o"/>
      <w:lvlJc w:val="left"/>
      <w:pPr>
        <w:ind w:left="3600" w:hanging="360"/>
      </w:pPr>
      <w:rPr>
        <w:rFonts w:ascii="Courier New" w:hAnsi="Courier New" w:cs="Courier New" w:hint="default"/>
      </w:rPr>
    </w:lvl>
    <w:lvl w:ilvl="5" w:tplc="F31E4760">
      <w:start w:val="1"/>
      <w:numFmt w:val="bullet"/>
      <w:lvlText w:val=""/>
      <w:lvlJc w:val="left"/>
      <w:pPr>
        <w:ind w:left="4320" w:hanging="360"/>
      </w:pPr>
      <w:rPr>
        <w:rFonts w:ascii="Wingdings" w:hAnsi="Wingdings" w:hint="default"/>
      </w:rPr>
    </w:lvl>
    <w:lvl w:ilvl="6" w:tplc="7DACA944">
      <w:start w:val="1"/>
      <w:numFmt w:val="bullet"/>
      <w:lvlText w:val=""/>
      <w:lvlJc w:val="left"/>
      <w:pPr>
        <w:ind w:left="5040" w:hanging="360"/>
      </w:pPr>
      <w:rPr>
        <w:rFonts w:ascii="Symbol" w:hAnsi="Symbol" w:hint="default"/>
      </w:rPr>
    </w:lvl>
    <w:lvl w:ilvl="7" w:tplc="1BB8DC6C">
      <w:start w:val="1"/>
      <w:numFmt w:val="bullet"/>
      <w:lvlText w:val="o"/>
      <w:lvlJc w:val="left"/>
      <w:pPr>
        <w:ind w:left="5760" w:hanging="360"/>
      </w:pPr>
      <w:rPr>
        <w:rFonts w:ascii="Courier New" w:hAnsi="Courier New" w:cs="Courier New" w:hint="default"/>
      </w:rPr>
    </w:lvl>
    <w:lvl w:ilvl="8" w:tplc="BA26C900">
      <w:start w:val="1"/>
      <w:numFmt w:val="bullet"/>
      <w:lvlText w:val=""/>
      <w:lvlJc w:val="left"/>
      <w:pPr>
        <w:ind w:left="6480" w:hanging="360"/>
      </w:pPr>
      <w:rPr>
        <w:rFonts w:ascii="Wingdings" w:hAnsi="Wingdings" w:hint="default"/>
      </w:rPr>
    </w:lvl>
  </w:abstractNum>
  <w:abstractNum w:abstractNumId="2" w15:restartNumberingAfterBreak="0">
    <w:nsid w:val="233C785C"/>
    <w:multiLevelType w:val="hybridMultilevel"/>
    <w:tmpl w:val="464430F0"/>
    <w:lvl w:ilvl="0" w:tplc="14989064">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A07070"/>
    <w:multiLevelType w:val="multilevel"/>
    <w:tmpl w:val="7F9ADE7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701DD3"/>
    <w:multiLevelType w:val="hybridMultilevel"/>
    <w:tmpl w:val="A32C673A"/>
    <w:lvl w:ilvl="0" w:tplc="779AD6F2">
      <w:start w:val="27"/>
      <w:numFmt w:val="bullet"/>
      <w:lvlText w:val="-"/>
      <w:lvlJc w:val="left"/>
      <w:pPr>
        <w:ind w:left="720" w:hanging="360"/>
      </w:pPr>
      <w:rPr>
        <w:rFonts w:ascii="Calibri" w:eastAsia="Calibri" w:hAnsi="Calibri" w:cs="Times New Roman" w:hint="default"/>
      </w:rPr>
    </w:lvl>
    <w:lvl w:ilvl="1" w:tplc="A38E2E42">
      <w:start w:val="1"/>
      <w:numFmt w:val="bullet"/>
      <w:lvlText w:val="o"/>
      <w:lvlJc w:val="left"/>
      <w:pPr>
        <w:ind w:left="1440" w:hanging="360"/>
      </w:pPr>
      <w:rPr>
        <w:rFonts w:ascii="Courier New" w:hAnsi="Courier New" w:cs="Courier New" w:hint="default"/>
      </w:rPr>
    </w:lvl>
    <w:lvl w:ilvl="2" w:tplc="2A741CBA">
      <w:start w:val="1"/>
      <w:numFmt w:val="bullet"/>
      <w:lvlText w:val=""/>
      <w:lvlJc w:val="left"/>
      <w:pPr>
        <w:ind w:left="2160" w:hanging="360"/>
      </w:pPr>
      <w:rPr>
        <w:rFonts w:ascii="Wingdings" w:hAnsi="Wingdings" w:hint="default"/>
      </w:rPr>
    </w:lvl>
    <w:lvl w:ilvl="3" w:tplc="88E418C2">
      <w:start w:val="1"/>
      <w:numFmt w:val="bullet"/>
      <w:lvlText w:val=""/>
      <w:lvlJc w:val="left"/>
      <w:pPr>
        <w:ind w:left="2880" w:hanging="360"/>
      </w:pPr>
      <w:rPr>
        <w:rFonts w:ascii="Symbol" w:hAnsi="Symbol" w:hint="default"/>
      </w:rPr>
    </w:lvl>
    <w:lvl w:ilvl="4" w:tplc="28604722">
      <w:start w:val="1"/>
      <w:numFmt w:val="bullet"/>
      <w:lvlText w:val="o"/>
      <w:lvlJc w:val="left"/>
      <w:pPr>
        <w:ind w:left="3600" w:hanging="360"/>
      </w:pPr>
      <w:rPr>
        <w:rFonts w:ascii="Courier New" w:hAnsi="Courier New" w:cs="Courier New" w:hint="default"/>
      </w:rPr>
    </w:lvl>
    <w:lvl w:ilvl="5" w:tplc="7264CA88">
      <w:start w:val="1"/>
      <w:numFmt w:val="bullet"/>
      <w:lvlText w:val=""/>
      <w:lvlJc w:val="left"/>
      <w:pPr>
        <w:ind w:left="4320" w:hanging="360"/>
      </w:pPr>
      <w:rPr>
        <w:rFonts w:ascii="Wingdings" w:hAnsi="Wingdings" w:hint="default"/>
      </w:rPr>
    </w:lvl>
    <w:lvl w:ilvl="6" w:tplc="571AFC46">
      <w:start w:val="1"/>
      <w:numFmt w:val="bullet"/>
      <w:lvlText w:val=""/>
      <w:lvlJc w:val="left"/>
      <w:pPr>
        <w:ind w:left="5040" w:hanging="360"/>
      </w:pPr>
      <w:rPr>
        <w:rFonts w:ascii="Symbol" w:hAnsi="Symbol" w:hint="default"/>
      </w:rPr>
    </w:lvl>
    <w:lvl w:ilvl="7" w:tplc="C56C5D56">
      <w:start w:val="1"/>
      <w:numFmt w:val="bullet"/>
      <w:lvlText w:val="o"/>
      <w:lvlJc w:val="left"/>
      <w:pPr>
        <w:ind w:left="5760" w:hanging="360"/>
      </w:pPr>
      <w:rPr>
        <w:rFonts w:ascii="Courier New" w:hAnsi="Courier New" w:cs="Courier New" w:hint="default"/>
      </w:rPr>
    </w:lvl>
    <w:lvl w:ilvl="8" w:tplc="33E6484A">
      <w:start w:val="1"/>
      <w:numFmt w:val="bullet"/>
      <w:lvlText w:val=""/>
      <w:lvlJc w:val="left"/>
      <w:pPr>
        <w:ind w:left="6480" w:hanging="360"/>
      </w:pPr>
      <w:rPr>
        <w:rFonts w:ascii="Wingdings" w:hAnsi="Wingdings" w:hint="default"/>
      </w:rPr>
    </w:lvl>
  </w:abstractNum>
  <w:abstractNum w:abstractNumId="5" w15:restartNumberingAfterBreak="0">
    <w:nsid w:val="41DA1367"/>
    <w:multiLevelType w:val="hybridMultilevel"/>
    <w:tmpl w:val="0A56E418"/>
    <w:lvl w:ilvl="0" w:tplc="16065BDA">
      <w:start w:val="1"/>
      <w:numFmt w:val="bullet"/>
      <w:lvlText w:val=""/>
      <w:lvlJc w:val="left"/>
      <w:pPr>
        <w:ind w:left="720" w:hanging="360"/>
      </w:pPr>
      <w:rPr>
        <w:rFonts w:ascii="Wingdings" w:hAnsi="Wingdings" w:hint="default"/>
      </w:rPr>
    </w:lvl>
    <w:lvl w:ilvl="1" w:tplc="0C00DBD0">
      <w:start w:val="1"/>
      <w:numFmt w:val="bullet"/>
      <w:lvlText w:val="o"/>
      <w:lvlJc w:val="left"/>
      <w:pPr>
        <w:ind w:left="1440" w:hanging="360"/>
      </w:pPr>
      <w:rPr>
        <w:rFonts w:ascii="Courier New" w:hAnsi="Courier New" w:cs="Courier New" w:hint="default"/>
      </w:rPr>
    </w:lvl>
    <w:lvl w:ilvl="2" w:tplc="5FEA313E">
      <w:start w:val="1"/>
      <w:numFmt w:val="bullet"/>
      <w:lvlText w:val=""/>
      <w:lvlJc w:val="left"/>
      <w:pPr>
        <w:ind w:left="2160" w:hanging="360"/>
      </w:pPr>
      <w:rPr>
        <w:rFonts w:ascii="Wingdings" w:hAnsi="Wingdings" w:hint="default"/>
      </w:rPr>
    </w:lvl>
    <w:lvl w:ilvl="3" w:tplc="86C826A0">
      <w:start w:val="1"/>
      <w:numFmt w:val="bullet"/>
      <w:lvlText w:val=""/>
      <w:lvlJc w:val="left"/>
      <w:pPr>
        <w:ind w:left="2880" w:hanging="360"/>
      </w:pPr>
      <w:rPr>
        <w:rFonts w:ascii="Symbol" w:hAnsi="Symbol" w:hint="default"/>
      </w:rPr>
    </w:lvl>
    <w:lvl w:ilvl="4" w:tplc="338008A8">
      <w:start w:val="1"/>
      <w:numFmt w:val="bullet"/>
      <w:lvlText w:val="o"/>
      <w:lvlJc w:val="left"/>
      <w:pPr>
        <w:ind w:left="3600" w:hanging="360"/>
      </w:pPr>
      <w:rPr>
        <w:rFonts w:ascii="Courier New" w:hAnsi="Courier New" w:cs="Courier New" w:hint="default"/>
      </w:rPr>
    </w:lvl>
    <w:lvl w:ilvl="5" w:tplc="6002BC52">
      <w:start w:val="1"/>
      <w:numFmt w:val="bullet"/>
      <w:lvlText w:val=""/>
      <w:lvlJc w:val="left"/>
      <w:pPr>
        <w:ind w:left="4320" w:hanging="360"/>
      </w:pPr>
      <w:rPr>
        <w:rFonts w:ascii="Wingdings" w:hAnsi="Wingdings" w:hint="default"/>
      </w:rPr>
    </w:lvl>
    <w:lvl w:ilvl="6" w:tplc="349EFF8A">
      <w:start w:val="1"/>
      <w:numFmt w:val="bullet"/>
      <w:lvlText w:val=""/>
      <w:lvlJc w:val="left"/>
      <w:pPr>
        <w:ind w:left="5040" w:hanging="360"/>
      </w:pPr>
      <w:rPr>
        <w:rFonts w:ascii="Symbol" w:hAnsi="Symbol" w:hint="default"/>
      </w:rPr>
    </w:lvl>
    <w:lvl w:ilvl="7" w:tplc="0E400A92">
      <w:start w:val="1"/>
      <w:numFmt w:val="bullet"/>
      <w:lvlText w:val="o"/>
      <w:lvlJc w:val="left"/>
      <w:pPr>
        <w:ind w:left="5760" w:hanging="360"/>
      </w:pPr>
      <w:rPr>
        <w:rFonts w:ascii="Courier New" w:hAnsi="Courier New" w:cs="Courier New" w:hint="default"/>
      </w:rPr>
    </w:lvl>
    <w:lvl w:ilvl="8" w:tplc="C8DEA9F6">
      <w:start w:val="1"/>
      <w:numFmt w:val="bullet"/>
      <w:lvlText w:val=""/>
      <w:lvlJc w:val="left"/>
      <w:pPr>
        <w:ind w:left="6480" w:hanging="360"/>
      </w:pPr>
      <w:rPr>
        <w:rFonts w:ascii="Wingdings" w:hAnsi="Wingdings" w:hint="default"/>
      </w:rPr>
    </w:lvl>
  </w:abstractNum>
  <w:abstractNum w:abstractNumId="6" w15:restartNumberingAfterBreak="0">
    <w:nsid w:val="44C905CF"/>
    <w:multiLevelType w:val="hybridMultilevel"/>
    <w:tmpl w:val="EF02A8E6"/>
    <w:lvl w:ilvl="0" w:tplc="0FD82A28">
      <w:start w:val="1"/>
      <w:numFmt w:val="bullet"/>
      <w:lvlText w:val=""/>
      <w:lvlJc w:val="left"/>
      <w:pPr>
        <w:ind w:left="720" w:hanging="360"/>
      </w:pPr>
      <w:rPr>
        <w:rFonts w:ascii="Wingdings" w:hAnsi="Wingdings" w:hint="default"/>
      </w:rPr>
    </w:lvl>
    <w:lvl w:ilvl="1" w:tplc="98C2CC70">
      <w:start w:val="1"/>
      <w:numFmt w:val="bullet"/>
      <w:lvlText w:val="o"/>
      <w:lvlJc w:val="left"/>
      <w:pPr>
        <w:ind w:left="1440" w:hanging="360"/>
      </w:pPr>
      <w:rPr>
        <w:rFonts w:ascii="Courier New" w:hAnsi="Courier New" w:cs="Courier New" w:hint="default"/>
      </w:rPr>
    </w:lvl>
    <w:lvl w:ilvl="2" w:tplc="682CFC4E">
      <w:start w:val="1"/>
      <w:numFmt w:val="bullet"/>
      <w:lvlText w:val=""/>
      <w:lvlJc w:val="left"/>
      <w:pPr>
        <w:ind w:left="2160" w:hanging="360"/>
      </w:pPr>
      <w:rPr>
        <w:rFonts w:ascii="Wingdings" w:hAnsi="Wingdings" w:hint="default"/>
      </w:rPr>
    </w:lvl>
    <w:lvl w:ilvl="3" w:tplc="D87211CC">
      <w:start w:val="1"/>
      <w:numFmt w:val="bullet"/>
      <w:lvlText w:val=""/>
      <w:lvlJc w:val="left"/>
      <w:pPr>
        <w:ind w:left="2880" w:hanging="360"/>
      </w:pPr>
      <w:rPr>
        <w:rFonts w:ascii="Symbol" w:hAnsi="Symbol" w:hint="default"/>
      </w:rPr>
    </w:lvl>
    <w:lvl w:ilvl="4" w:tplc="0ACA62E2">
      <w:start w:val="1"/>
      <w:numFmt w:val="bullet"/>
      <w:lvlText w:val="o"/>
      <w:lvlJc w:val="left"/>
      <w:pPr>
        <w:ind w:left="3600" w:hanging="360"/>
      </w:pPr>
      <w:rPr>
        <w:rFonts w:ascii="Courier New" w:hAnsi="Courier New" w:cs="Courier New" w:hint="default"/>
      </w:rPr>
    </w:lvl>
    <w:lvl w:ilvl="5" w:tplc="DC6EE584">
      <w:start w:val="1"/>
      <w:numFmt w:val="bullet"/>
      <w:lvlText w:val=""/>
      <w:lvlJc w:val="left"/>
      <w:pPr>
        <w:ind w:left="4320" w:hanging="360"/>
      </w:pPr>
      <w:rPr>
        <w:rFonts w:ascii="Wingdings" w:hAnsi="Wingdings" w:hint="default"/>
      </w:rPr>
    </w:lvl>
    <w:lvl w:ilvl="6" w:tplc="B874F238">
      <w:start w:val="1"/>
      <w:numFmt w:val="bullet"/>
      <w:lvlText w:val=""/>
      <w:lvlJc w:val="left"/>
      <w:pPr>
        <w:ind w:left="5040" w:hanging="360"/>
      </w:pPr>
      <w:rPr>
        <w:rFonts w:ascii="Symbol" w:hAnsi="Symbol" w:hint="default"/>
      </w:rPr>
    </w:lvl>
    <w:lvl w:ilvl="7" w:tplc="FFEA7FCC">
      <w:start w:val="1"/>
      <w:numFmt w:val="bullet"/>
      <w:lvlText w:val="o"/>
      <w:lvlJc w:val="left"/>
      <w:pPr>
        <w:ind w:left="5760" w:hanging="360"/>
      </w:pPr>
      <w:rPr>
        <w:rFonts w:ascii="Courier New" w:hAnsi="Courier New" w:cs="Courier New" w:hint="default"/>
      </w:rPr>
    </w:lvl>
    <w:lvl w:ilvl="8" w:tplc="241210E0">
      <w:start w:val="1"/>
      <w:numFmt w:val="bullet"/>
      <w:lvlText w:val=""/>
      <w:lvlJc w:val="left"/>
      <w:pPr>
        <w:ind w:left="6480" w:hanging="360"/>
      </w:pPr>
      <w:rPr>
        <w:rFonts w:ascii="Wingdings" w:hAnsi="Wingdings" w:hint="default"/>
      </w:rPr>
    </w:lvl>
  </w:abstractNum>
  <w:abstractNum w:abstractNumId="7" w15:restartNumberingAfterBreak="0">
    <w:nsid w:val="48EB3178"/>
    <w:multiLevelType w:val="hybridMultilevel"/>
    <w:tmpl w:val="EE804E0A"/>
    <w:lvl w:ilvl="0" w:tplc="282802FA">
      <w:start w:val="1"/>
      <w:numFmt w:val="bullet"/>
      <w:lvlText w:val=""/>
      <w:lvlJc w:val="left"/>
      <w:pPr>
        <w:ind w:left="720" w:hanging="360"/>
      </w:pPr>
      <w:rPr>
        <w:rFonts w:ascii="Wingdings" w:hAnsi="Wingdings" w:hint="default"/>
      </w:rPr>
    </w:lvl>
    <w:lvl w:ilvl="1" w:tplc="95AC7000">
      <w:start w:val="1"/>
      <w:numFmt w:val="bullet"/>
      <w:lvlText w:val="o"/>
      <w:lvlJc w:val="left"/>
      <w:pPr>
        <w:ind w:left="1440" w:hanging="360"/>
      </w:pPr>
      <w:rPr>
        <w:rFonts w:ascii="Courier New" w:hAnsi="Courier New" w:cs="Courier New" w:hint="default"/>
      </w:rPr>
    </w:lvl>
    <w:lvl w:ilvl="2" w:tplc="2B5E20F0">
      <w:start w:val="1"/>
      <w:numFmt w:val="bullet"/>
      <w:lvlText w:val=""/>
      <w:lvlJc w:val="left"/>
      <w:pPr>
        <w:ind w:left="2160" w:hanging="360"/>
      </w:pPr>
      <w:rPr>
        <w:rFonts w:ascii="Wingdings" w:hAnsi="Wingdings" w:hint="default"/>
      </w:rPr>
    </w:lvl>
    <w:lvl w:ilvl="3" w:tplc="0EEE1124">
      <w:start w:val="1"/>
      <w:numFmt w:val="bullet"/>
      <w:lvlText w:val=""/>
      <w:lvlJc w:val="left"/>
      <w:pPr>
        <w:ind w:left="2880" w:hanging="360"/>
      </w:pPr>
      <w:rPr>
        <w:rFonts w:ascii="Symbol" w:hAnsi="Symbol" w:hint="default"/>
      </w:rPr>
    </w:lvl>
    <w:lvl w:ilvl="4" w:tplc="CE1A6FA0">
      <w:start w:val="1"/>
      <w:numFmt w:val="bullet"/>
      <w:lvlText w:val="o"/>
      <w:lvlJc w:val="left"/>
      <w:pPr>
        <w:ind w:left="3600" w:hanging="360"/>
      </w:pPr>
      <w:rPr>
        <w:rFonts w:ascii="Courier New" w:hAnsi="Courier New" w:cs="Courier New" w:hint="default"/>
      </w:rPr>
    </w:lvl>
    <w:lvl w:ilvl="5" w:tplc="D764B588">
      <w:start w:val="1"/>
      <w:numFmt w:val="bullet"/>
      <w:lvlText w:val=""/>
      <w:lvlJc w:val="left"/>
      <w:pPr>
        <w:ind w:left="4320" w:hanging="360"/>
      </w:pPr>
      <w:rPr>
        <w:rFonts w:ascii="Wingdings" w:hAnsi="Wingdings" w:hint="default"/>
      </w:rPr>
    </w:lvl>
    <w:lvl w:ilvl="6" w:tplc="CB74D508">
      <w:start w:val="1"/>
      <w:numFmt w:val="bullet"/>
      <w:lvlText w:val=""/>
      <w:lvlJc w:val="left"/>
      <w:pPr>
        <w:ind w:left="5040" w:hanging="360"/>
      </w:pPr>
      <w:rPr>
        <w:rFonts w:ascii="Symbol" w:hAnsi="Symbol" w:hint="default"/>
      </w:rPr>
    </w:lvl>
    <w:lvl w:ilvl="7" w:tplc="27240AA0">
      <w:start w:val="1"/>
      <w:numFmt w:val="bullet"/>
      <w:lvlText w:val="o"/>
      <w:lvlJc w:val="left"/>
      <w:pPr>
        <w:ind w:left="5760" w:hanging="360"/>
      </w:pPr>
      <w:rPr>
        <w:rFonts w:ascii="Courier New" w:hAnsi="Courier New" w:cs="Courier New" w:hint="default"/>
      </w:rPr>
    </w:lvl>
    <w:lvl w:ilvl="8" w:tplc="E418FA56">
      <w:start w:val="1"/>
      <w:numFmt w:val="bullet"/>
      <w:lvlText w:val=""/>
      <w:lvlJc w:val="left"/>
      <w:pPr>
        <w:ind w:left="6480" w:hanging="360"/>
      </w:pPr>
      <w:rPr>
        <w:rFonts w:ascii="Wingdings" w:hAnsi="Wingdings" w:hint="default"/>
      </w:rPr>
    </w:lvl>
  </w:abstractNum>
  <w:abstractNum w:abstractNumId="8" w15:restartNumberingAfterBreak="0">
    <w:nsid w:val="4B7336F6"/>
    <w:multiLevelType w:val="hybridMultilevel"/>
    <w:tmpl w:val="76E802E8"/>
    <w:lvl w:ilvl="0" w:tplc="E3EA1A40">
      <w:start w:val="1"/>
      <w:numFmt w:val="bullet"/>
      <w:lvlText w:val=""/>
      <w:lvlJc w:val="left"/>
      <w:pPr>
        <w:ind w:left="1068" w:hanging="360"/>
      </w:pPr>
      <w:rPr>
        <w:rFonts w:ascii="Symbol" w:hAnsi="Symbol" w:hint="default"/>
      </w:rPr>
    </w:lvl>
    <w:lvl w:ilvl="1" w:tplc="629C5550">
      <w:start w:val="1"/>
      <w:numFmt w:val="bullet"/>
      <w:lvlText w:val="o"/>
      <w:lvlJc w:val="left"/>
      <w:pPr>
        <w:ind w:left="1788" w:hanging="360"/>
      </w:pPr>
      <w:rPr>
        <w:rFonts w:ascii="Courier New" w:hAnsi="Courier New" w:cs="Courier New" w:hint="default"/>
      </w:rPr>
    </w:lvl>
    <w:lvl w:ilvl="2" w:tplc="4408646C">
      <w:start w:val="1"/>
      <w:numFmt w:val="bullet"/>
      <w:lvlText w:val=""/>
      <w:lvlJc w:val="left"/>
      <w:pPr>
        <w:ind w:left="2508" w:hanging="360"/>
      </w:pPr>
      <w:rPr>
        <w:rFonts w:ascii="Wingdings" w:hAnsi="Wingdings" w:hint="default"/>
      </w:rPr>
    </w:lvl>
    <w:lvl w:ilvl="3" w:tplc="F93C1A38">
      <w:start w:val="1"/>
      <w:numFmt w:val="bullet"/>
      <w:lvlText w:val=""/>
      <w:lvlJc w:val="left"/>
      <w:pPr>
        <w:ind w:left="3228" w:hanging="360"/>
      </w:pPr>
      <w:rPr>
        <w:rFonts w:ascii="Symbol" w:hAnsi="Symbol" w:hint="default"/>
      </w:rPr>
    </w:lvl>
    <w:lvl w:ilvl="4" w:tplc="51547CD6">
      <w:start w:val="1"/>
      <w:numFmt w:val="bullet"/>
      <w:lvlText w:val="o"/>
      <w:lvlJc w:val="left"/>
      <w:pPr>
        <w:ind w:left="3948" w:hanging="360"/>
      </w:pPr>
      <w:rPr>
        <w:rFonts w:ascii="Courier New" w:hAnsi="Courier New" w:cs="Courier New" w:hint="default"/>
      </w:rPr>
    </w:lvl>
    <w:lvl w:ilvl="5" w:tplc="7A32728A">
      <w:start w:val="1"/>
      <w:numFmt w:val="bullet"/>
      <w:lvlText w:val=""/>
      <w:lvlJc w:val="left"/>
      <w:pPr>
        <w:ind w:left="4668" w:hanging="360"/>
      </w:pPr>
      <w:rPr>
        <w:rFonts w:ascii="Wingdings" w:hAnsi="Wingdings" w:hint="default"/>
      </w:rPr>
    </w:lvl>
    <w:lvl w:ilvl="6" w:tplc="75D4CAFA">
      <w:start w:val="1"/>
      <w:numFmt w:val="bullet"/>
      <w:lvlText w:val=""/>
      <w:lvlJc w:val="left"/>
      <w:pPr>
        <w:ind w:left="5388" w:hanging="360"/>
      </w:pPr>
      <w:rPr>
        <w:rFonts w:ascii="Symbol" w:hAnsi="Symbol" w:hint="default"/>
      </w:rPr>
    </w:lvl>
    <w:lvl w:ilvl="7" w:tplc="8192644C">
      <w:start w:val="1"/>
      <w:numFmt w:val="bullet"/>
      <w:lvlText w:val="o"/>
      <w:lvlJc w:val="left"/>
      <w:pPr>
        <w:ind w:left="6108" w:hanging="360"/>
      </w:pPr>
      <w:rPr>
        <w:rFonts w:ascii="Courier New" w:hAnsi="Courier New" w:cs="Courier New" w:hint="default"/>
      </w:rPr>
    </w:lvl>
    <w:lvl w:ilvl="8" w:tplc="2F927FDE">
      <w:start w:val="1"/>
      <w:numFmt w:val="bullet"/>
      <w:lvlText w:val=""/>
      <w:lvlJc w:val="left"/>
      <w:pPr>
        <w:ind w:left="6828" w:hanging="360"/>
      </w:pPr>
      <w:rPr>
        <w:rFonts w:ascii="Wingdings" w:hAnsi="Wingdings" w:hint="default"/>
      </w:rPr>
    </w:lvl>
  </w:abstractNum>
  <w:abstractNum w:abstractNumId="9" w15:restartNumberingAfterBreak="0">
    <w:nsid w:val="545202C1"/>
    <w:multiLevelType w:val="hybridMultilevel"/>
    <w:tmpl w:val="9460A626"/>
    <w:lvl w:ilvl="0" w:tplc="AC3E526E">
      <w:start w:val="1"/>
      <w:numFmt w:val="bullet"/>
      <w:lvlText w:val=""/>
      <w:lvlJc w:val="left"/>
      <w:pPr>
        <w:ind w:left="720" w:hanging="360"/>
      </w:pPr>
      <w:rPr>
        <w:rFonts w:ascii="Symbol" w:hAnsi="Symbol" w:hint="default"/>
      </w:rPr>
    </w:lvl>
    <w:lvl w:ilvl="1" w:tplc="CB32B48E">
      <w:start w:val="1"/>
      <w:numFmt w:val="bullet"/>
      <w:lvlText w:val="o"/>
      <w:lvlJc w:val="left"/>
      <w:pPr>
        <w:ind w:left="1440" w:hanging="360"/>
      </w:pPr>
      <w:rPr>
        <w:rFonts w:ascii="Courier New" w:hAnsi="Courier New" w:cs="Courier New" w:hint="default"/>
      </w:rPr>
    </w:lvl>
    <w:lvl w:ilvl="2" w:tplc="4476C8C2">
      <w:start w:val="1"/>
      <w:numFmt w:val="bullet"/>
      <w:lvlText w:val="•"/>
      <w:lvlJc w:val="left"/>
      <w:pPr>
        <w:ind w:left="2220" w:hanging="420"/>
      </w:pPr>
      <w:rPr>
        <w:rFonts w:ascii="Calibri" w:eastAsia="Calibri" w:hAnsi="Calibri" w:cs="Calibri" w:hint="default"/>
      </w:rPr>
    </w:lvl>
    <w:lvl w:ilvl="3" w:tplc="52B2DC1E">
      <w:start w:val="1"/>
      <w:numFmt w:val="bullet"/>
      <w:lvlText w:val=""/>
      <w:lvlJc w:val="left"/>
      <w:pPr>
        <w:ind w:left="2880" w:hanging="360"/>
      </w:pPr>
      <w:rPr>
        <w:rFonts w:ascii="Symbol" w:hAnsi="Symbol" w:hint="default"/>
      </w:rPr>
    </w:lvl>
    <w:lvl w:ilvl="4" w:tplc="EF6EF582">
      <w:start w:val="1"/>
      <w:numFmt w:val="bullet"/>
      <w:lvlText w:val="o"/>
      <w:lvlJc w:val="left"/>
      <w:pPr>
        <w:ind w:left="3600" w:hanging="360"/>
      </w:pPr>
      <w:rPr>
        <w:rFonts w:ascii="Courier New" w:hAnsi="Courier New" w:cs="Courier New" w:hint="default"/>
      </w:rPr>
    </w:lvl>
    <w:lvl w:ilvl="5" w:tplc="3DB0F6DA">
      <w:start w:val="1"/>
      <w:numFmt w:val="bullet"/>
      <w:lvlText w:val=""/>
      <w:lvlJc w:val="left"/>
      <w:pPr>
        <w:ind w:left="4320" w:hanging="360"/>
      </w:pPr>
      <w:rPr>
        <w:rFonts w:ascii="Wingdings" w:hAnsi="Wingdings" w:hint="default"/>
      </w:rPr>
    </w:lvl>
    <w:lvl w:ilvl="6" w:tplc="90160E4E">
      <w:start w:val="1"/>
      <w:numFmt w:val="bullet"/>
      <w:lvlText w:val=""/>
      <w:lvlJc w:val="left"/>
      <w:pPr>
        <w:ind w:left="5040" w:hanging="360"/>
      </w:pPr>
      <w:rPr>
        <w:rFonts w:ascii="Symbol" w:hAnsi="Symbol" w:hint="default"/>
      </w:rPr>
    </w:lvl>
    <w:lvl w:ilvl="7" w:tplc="3EE6768A">
      <w:start w:val="1"/>
      <w:numFmt w:val="bullet"/>
      <w:lvlText w:val="o"/>
      <w:lvlJc w:val="left"/>
      <w:pPr>
        <w:ind w:left="5760" w:hanging="360"/>
      </w:pPr>
      <w:rPr>
        <w:rFonts w:ascii="Courier New" w:hAnsi="Courier New" w:cs="Courier New" w:hint="default"/>
      </w:rPr>
    </w:lvl>
    <w:lvl w:ilvl="8" w:tplc="F73ECF40">
      <w:start w:val="1"/>
      <w:numFmt w:val="bullet"/>
      <w:lvlText w:val=""/>
      <w:lvlJc w:val="left"/>
      <w:pPr>
        <w:ind w:left="6480" w:hanging="360"/>
      </w:pPr>
      <w:rPr>
        <w:rFonts w:ascii="Wingdings" w:hAnsi="Wingdings" w:hint="default"/>
      </w:rPr>
    </w:lvl>
  </w:abstractNum>
  <w:abstractNum w:abstractNumId="10" w15:restartNumberingAfterBreak="0">
    <w:nsid w:val="599B5BCD"/>
    <w:multiLevelType w:val="hybridMultilevel"/>
    <w:tmpl w:val="3606F5A0"/>
    <w:lvl w:ilvl="0" w:tplc="9D5C4D2C">
      <w:start w:val="1"/>
      <w:numFmt w:val="bullet"/>
      <w:lvlText w:val="-"/>
      <w:lvlJc w:val="left"/>
      <w:pPr>
        <w:ind w:left="720" w:hanging="360"/>
      </w:pPr>
      <w:rPr>
        <w:rFonts w:ascii="Calibri" w:eastAsia="Calibri" w:hAnsi="Calibri" w:cs="Calibri" w:hint="default"/>
      </w:rPr>
    </w:lvl>
    <w:lvl w:ilvl="1" w:tplc="18FE20DA">
      <w:start w:val="1"/>
      <w:numFmt w:val="bullet"/>
      <w:lvlText w:val="o"/>
      <w:lvlJc w:val="left"/>
      <w:pPr>
        <w:ind w:left="1440" w:hanging="360"/>
      </w:pPr>
      <w:rPr>
        <w:rFonts w:ascii="Courier New" w:hAnsi="Courier New" w:cs="Courier New" w:hint="default"/>
      </w:rPr>
    </w:lvl>
    <w:lvl w:ilvl="2" w:tplc="D7C677C8">
      <w:start w:val="1"/>
      <w:numFmt w:val="bullet"/>
      <w:lvlText w:val=""/>
      <w:lvlJc w:val="left"/>
      <w:pPr>
        <w:ind w:left="2160" w:hanging="360"/>
      </w:pPr>
      <w:rPr>
        <w:rFonts w:ascii="Wingdings" w:hAnsi="Wingdings" w:hint="default"/>
      </w:rPr>
    </w:lvl>
    <w:lvl w:ilvl="3" w:tplc="C49C2934">
      <w:start w:val="1"/>
      <w:numFmt w:val="bullet"/>
      <w:lvlText w:val=""/>
      <w:lvlJc w:val="left"/>
      <w:pPr>
        <w:ind w:left="2880" w:hanging="360"/>
      </w:pPr>
      <w:rPr>
        <w:rFonts w:ascii="Symbol" w:hAnsi="Symbol" w:hint="default"/>
      </w:rPr>
    </w:lvl>
    <w:lvl w:ilvl="4" w:tplc="2A322428">
      <w:start w:val="1"/>
      <w:numFmt w:val="bullet"/>
      <w:lvlText w:val="o"/>
      <w:lvlJc w:val="left"/>
      <w:pPr>
        <w:ind w:left="3600" w:hanging="360"/>
      </w:pPr>
      <w:rPr>
        <w:rFonts w:ascii="Courier New" w:hAnsi="Courier New" w:cs="Courier New" w:hint="default"/>
      </w:rPr>
    </w:lvl>
    <w:lvl w:ilvl="5" w:tplc="66A8AFBA">
      <w:start w:val="1"/>
      <w:numFmt w:val="bullet"/>
      <w:lvlText w:val=""/>
      <w:lvlJc w:val="left"/>
      <w:pPr>
        <w:ind w:left="4320" w:hanging="360"/>
      </w:pPr>
      <w:rPr>
        <w:rFonts w:ascii="Wingdings" w:hAnsi="Wingdings" w:hint="default"/>
      </w:rPr>
    </w:lvl>
    <w:lvl w:ilvl="6" w:tplc="DEBA4964">
      <w:start w:val="1"/>
      <w:numFmt w:val="bullet"/>
      <w:lvlText w:val=""/>
      <w:lvlJc w:val="left"/>
      <w:pPr>
        <w:ind w:left="5040" w:hanging="360"/>
      </w:pPr>
      <w:rPr>
        <w:rFonts w:ascii="Symbol" w:hAnsi="Symbol" w:hint="default"/>
      </w:rPr>
    </w:lvl>
    <w:lvl w:ilvl="7" w:tplc="DECCBE8A">
      <w:start w:val="1"/>
      <w:numFmt w:val="bullet"/>
      <w:lvlText w:val="o"/>
      <w:lvlJc w:val="left"/>
      <w:pPr>
        <w:ind w:left="5760" w:hanging="360"/>
      </w:pPr>
      <w:rPr>
        <w:rFonts w:ascii="Courier New" w:hAnsi="Courier New" w:cs="Courier New" w:hint="default"/>
      </w:rPr>
    </w:lvl>
    <w:lvl w:ilvl="8" w:tplc="5E7C3938">
      <w:start w:val="1"/>
      <w:numFmt w:val="bullet"/>
      <w:lvlText w:val=""/>
      <w:lvlJc w:val="left"/>
      <w:pPr>
        <w:ind w:left="6480" w:hanging="360"/>
      </w:pPr>
      <w:rPr>
        <w:rFonts w:ascii="Wingdings" w:hAnsi="Wingdings" w:hint="default"/>
      </w:rPr>
    </w:lvl>
  </w:abstractNum>
  <w:abstractNum w:abstractNumId="11" w15:restartNumberingAfterBreak="0">
    <w:nsid w:val="59AD0C5B"/>
    <w:multiLevelType w:val="hybridMultilevel"/>
    <w:tmpl w:val="82EC2BD4"/>
    <w:lvl w:ilvl="0" w:tplc="E2BAB834">
      <w:start w:val="1"/>
      <w:numFmt w:val="bullet"/>
      <w:lvlText w:val=""/>
      <w:lvlJc w:val="left"/>
      <w:pPr>
        <w:ind w:left="720" w:hanging="360"/>
      </w:pPr>
      <w:rPr>
        <w:rFonts w:ascii="Wingdings" w:hAnsi="Wingdings" w:hint="default"/>
      </w:rPr>
    </w:lvl>
    <w:lvl w:ilvl="1" w:tplc="26F01756">
      <w:start w:val="1"/>
      <w:numFmt w:val="bullet"/>
      <w:lvlText w:val="o"/>
      <w:lvlJc w:val="left"/>
      <w:pPr>
        <w:ind w:left="1440" w:hanging="360"/>
      </w:pPr>
      <w:rPr>
        <w:rFonts w:ascii="Courier New" w:hAnsi="Courier New" w:cs="Courier New" w:hint="default"/>
      </w:rPr>
    </w:lvl>
    <w:lvl w:ilvl="2" w:tplc="85BAB532">
      <w:start w:val="1"/>
      <w:numFmt w:val="bullet"/>
      <w:lvlText w:val=""/>
      <w:lvlJc w:val="left"/>
      <w:pPr>
        <w:ind w:left="2160" w:hanging="360"/>
      </w:pPr>
      <w:rPr>
        <w:rFonts w:ascii="Wingdings" w:hAnsi="Wingdings" w:hint="default"/>
      </w:rPr>
    </w:lvl>
    <w:lvl w:ilvl="3" w:tplc="AF526F2C">
      <w:start w:val="1"/>
      <w:numFmt w:val="bullet"/>
      <w:lvlText w:val=""/>
      <w:lvlJc w:val="left"/>
      <w:pPr>
        <w:ind w:left="2880" w:hanging="360"/>
      </w:pPr>
      <w:rPr>
        <w:rFonts w:ascii="Symbol" w:hAnsi="Symbol" w:hint="default"/>
      </w:rPr>
    </w:lvl>
    <w:lvl w:ilvl="4" w:tplc="5428E922">
      <w:start w:val="1"/>
      <w:numFmt w:val="bullet"/>
      <w:lvlText w:val="o"/>
      <w:lvlJc w:val="left"/>
      <w:pPr>
        <w:ind w:left="3600" w:hanging="360"/>
      </w:pPr>
      <w:rPr>
        <w:rFonts w:ascii="Courier New" w:hAnsi="Courier New" w:cs="Courier New" w:hint="default"/>
      </w:rPr>
    </w:lvl>
    <w:lvl w:ilvl="5" w:tplc="61F42BE0">
      <w:start w:val="1"/>
      <w:numFmt w:val="bullet"/>
      <w:lvlText w:val=""/>
      <w:lvlJc w:val="left"/>
      <w:pPr>
        <w:ind w:left="4320" w:hanging="360"/>
      </w:pPr>
      <w:rPr>
        <w:rFonts w:ascii="Wingdings" w:hAnsi="Wingdings" w:hint="default"/>
      </w:rPr>
    </w:lvl>
    <w:lvl w:ilvl="6" w:tplc="9EACA872">
      <w:start w:val="1"/>
      <w:numFmt w:val="bullet"/>
      <w:lvlText w:val=""/>
      <w:lvlJc w:val="left"/>
      <w:pPr>
        <w:ind w:left="5040" w:hanging="360"/>
      </w:pPr>
      <w:rPr>
        <w:rFonts w:ascii="Symbol" w:hAnsi="Symbol" w:hint="default"/>
      </w:rPr>
    </w:lvl>
    <w:lvl w:ilvl="7" w:tplc="CCDE1F84">
      <w:start w:val="1"/>
      <w:numFmt w:val="bullet"/>
      <w:lvlText w:val="o"/>
      <w:lvlJc w:val="left"/>
      <w:pPr>
        <w:ind w:left="5760" w:hanging="360"/>
      </w:pPr>
      <w:rPr>
        <w:rFonts w:ascii="Courier New" w:hAnsi="Courier New" w:cs="Courier New" w:hint="default"/>
      </w:rPr>
    </w:lvl>
    <w:lvl w:ilvl="8" w:tplc="8FC28D88">
      <w:start w:val="1"/>
      <w:numFmt w:val="bullet"/>
      <w:lvlText w:val=""/>
      <w:lvlJc w:val="left"/>
      <w:pPr>
        <w:ind w:left="6480" w:hanging="360"/>
      </w:pPr>
      <w:rPr>
        <w:rFonts w:ascii="Wingdings" w:hAnsi="Wingdings" w:hint="default"/>
      </w:rPr>
    </w:lvl>
  </w:abstractNum>
  <w:abstractNum w:abstractNumId="12" w15:restartNumberingAfterBreak="0">
    <w:nsid w:val="5A955236"/>
    <w:multiLevelType w:val="hybridMultilevel"/>
    <w:tmpl w:val="319C9F82"/>
    <w:lvl w:ilvl="0" w:tplc="CE72949E">
      <w:start w:val="1"/>
      <w:numFmt w:val="bullet"/>
      <w:lvlText w:val=""/>
      <w:lvlJc w:val="left"/>
      <w:pPr>
        <w:ind w:left="720" w:hanging="360"/>
      </w:pPr>
      <w:rPr>
        <w:rFonts w:ascii="Symbol" w:hAnsi="Symbol" w:hint="default"/>
      </w:rPr>
    </w:lvl>
    <w:lvl w:ilvl="1" w:tplc="DAB6FAAE">
      <w:start w:val="1"/>
      <w:numFmt w:val="bullet"/>
      <w:lvlText w:val="o"/>
      <w:lvlJc w:val="left"/>
      <w:pPr>
        <w:ind w:left="1440" w:hanging="360"/>
      </w:pPr>
      <w:rPr>
        <w:rFonts w:ascii="Courier New" w:hAnsi="Courier New" w:cs="Courier New" w:hint="default"/>
      </w:rPr>
    </w:lvl>
    <w:lvl w:ilvl="2" w:tplc="A1104BC4">
      <w:start w:val="1"/>
      <w:numFmt w:val="bullet"/>
      <w:lvlText w:val=""/>
      <w:lvlJc w:val="left"/>
      <w:pPr>
        <w:ind w:left="2160" w:hanging="360"/>
      </w:pPr>
      <w:rPr>
        <w:rFonts w:ascii="Wingdings" w:hAnsi="Wingdings" w:hint="default"/>
      </w:rPr>
    </w:lvl>
    <w:lvl w:ilvl="3" w:tplc="1B9A3FD2">
      <w:start w:val="1"/>
      <w:numFmt w:val="bullet"/>
      <w:lvlText w:val=""/>
      <w:lvlJc w:val="left"/>
      <w:pPr>
        <w:ind w:left="2880" w:hanging="360"/>
      </w:pPr>
      <w:rPr>
        <w:rFonts w:ascii="Symbol" w:hAnsi="Symbol" w:hint="default"/>
      </w:rPr>
    </w:lvl>
    <w:lvl w:ilvl="4" w:tplc="D8E8F022">
      <w:start w:val="1"/>
      <w:numFmt w:val="bullet"/>
      <w:lvlText w:val="o"/>
      <w:lvlJc w:val="left"/>
      <w:pPr>
        <w:ind w:left="3600" w:hanging="360"/>
      </w:pPr>
      <w:rPr>
        <w:rFonts w:ascii="Courier New" w:hAnsi="Courier New" w:cs="Courier New" w:hint="default"/>
      </w:rPr>
    </w:lvl>
    <w:lvl w:ilvl="5" w:tplc="E9B08DE8">
      <w:start w:val="1"/>
      <w:numFmt w:val="bullet"/>
      <w:lvlText w:val=""/>
      <w:lvlJc w:val="left"/>
      <w:pPr>
        <w:ind w:left="4320" w:hanging="360"/>
      </w:pPr>
      <w:rPr>
        <w:rFonts w:ascii="Wingdings" w:hAnsi="Wingdings" w:hint="default"/>
      </w:rPr>
    </w:lvl>
    <w:lvl w:ilvl="6" w:tplc="6BF06900">
      <w:start w:val="1"/>
      <w:numFmt w:val="bullet"/>
      <w:lvlText w:val=""/>
      <w:lvlJc w:val="left"/>
      <w:pPr>
        <w:ind w:left="5040" w:hanging="360"/>
      </w:pPr>
      <w:rPr>
        <w:rFonts w:ascii="Symbol" w:hAnsi="Symbol" w:hint="default"/>
      </w:rPr>
    </w:lvl>
    <w:lvl w:ilvl="7" w:tplc="AB6E212E">
      <w:start w:val="1"/>
      <w:numFmt w:val="bullet"/>
      <w:lvlText w:val="o"/>
      <w:lvlJc w:val="left"/>
      <w:pPr>
        <w:ind w:left="5760" w:hanging="360"/>
      </w:pPr>
      <w:rPr>
        <w:rFonts w:ascii="Courier New" w:hAnsi="Courier New" w:cs="Courier New" w:hint="default"/>
      </w:rPr>
    </w:lvl>
    <w:lvl w:ilvl="8" w:tplc="5B1215C8">
      <w:start w:val="1"/>
      <w:numFmt w:val="bullet"/>
      <w:lvlText w:val=""/>
      <w:lvlJc w:val="left"/>
      <w:pPr>
        <w:ind w:left="6480" w:hanging="360"/>
      </w:pPr>
      <w:rPr>
        <w:rFonts w:ascii="Wingdings" w:hAnsi="Wingdings" w:hint="default"/>
      </w:rPr>
    </w:lvl>
  </w:abstractNum>
  <w:abstractNum w:abstractNumId="13" w15:restartNumberingAfterBreak="0">
    <w:nsid w:val="5CB131A3"/>
    <w:multiLevelType w:val="hybridMultilevel"/>
    <w:tmpl w:val="F2180DC8"/>
    <w:lvl w:ilvl="0" w:tplc="14989064">
      <w:start w:val="1"/>
      <w:numFmt w:val="bullet"/>
      <w:lvlText w:val="-"/>
      <w:lvlJc w:val="left"/>
      <w:pPr>
        <w:ind w:left="720" w:hanging="360"/>
      </w:pPr>
      <w:rPr>
        <w:rFonts w:ascii="Calibri" w:eastAsia="Calibri" w:hAnsi="Calibri" w:cs="Calibri" w:hint="default"/>
      </w:rPr>
    </w:lvl>
    <w:lvl w:ilvl="1" w:tplc="C366C784">
      <w:start w:val="1"/>
      <w:numFmt w:val="bullet"/>
      <w:lvlText w:val="o"/>
      <w:lvlJc w:val="left"/>
      <w:pPr>
        <w:ind w:left="1440" w:hanging="360"/>
      </w:pPr>
      <w:rPr>
        <w:rFonts w:ascii="Courier New" w:hAnsi="Courier New" w:cs="Courier New" w:hint="default"/>
      </w:rPr>
    </w:lvl>
    <w:lvl w:ilvl="2" w:tplc="90D6CC16">
      <w:start w:val="1"/>
      <w:numFmt w:val="bullet"/>
      <w:lvlText w:val=""/>
      <w:lvlJc w:val="left"/>
      <w:pPr>
        <w:ind w:left="2160" w:hanging="360"/>
      </w:pPr>
      <w:rPr>
        <w:rFonts w:ascii="Wingdings" w:hAnsi="Wingdings" w:hint="default"/>
      </w:rPr>
    </w:lvl>
    <w:lvl w:ilvl="3" w:tplc="EA3CBF8A">
      <w:start w:val="1"/>
      <w:numFmt w:val="bullet"/>
      <w:lvlText w:val=""/>
      <w:lvlJc w:val="left"/>
      <w:pPr>
        <w:ind w:left="2880" w:hanging="360"/>
      </w:pPr>
      <w:rPr>
        <w:rFonts w:ascii="Symbol" w:hAnsi="Symbol" w:hint="default"/>
      </w:rPr>
    </w:lvl>
    <w:lvl w:ilvl="4" w:tplc="CAE2E4BA">
      <w:start w:val="1"/>
      <w:numFmt w:val="bullet"/>
      <w:lvlText w:val="o"/>
      <w:lvlJc w:val="left"/>
      <w:pPr>
        <w:ind w:left="3600" w:hanging="360"/>
      </w:pPr>
      <w:rPr>
        <w:rFonts w:ascii="Courier New" w:hAnsi="Courier New" w:cs="Courier New" w:hint="default"/>
      </w:rPr>
    </w:lvl>
    <w:lvl w:ilvl="5" w:tplc="79DA16A4">
      <w:start w:val="1"/>
      <w:numFmt w:val="bullet"/>
      <w:lvlText w:val=""/>
      <w:lvlJc w:val="left"/>
      <w:pPr>
        <w:ind w:left="4320" w:hanging="360"/>
      </w:pPr>
      <w:rPr>
        <w:rFonts w:ascii="Wingdings" w:hAnsi="Wingdings" w:hint="default"/>
      </w:rPr>
    </w:lvl>
    <w:lvl w:ilvl="6" w:tplc="D4E05326">
      <w:start w:val="1"/>
      <w:numFmt w:val="bullet"/>
      <w:lvlText w:val=""/>
      <w:lvlJc w:val="left"/>
      <w:pPr>
        <w:ind w:left="5040" w:hanging="360"/>
      </w:pPr>
      <w:rPr>
        <w:rFonts w:ascii="Symbol" w:hAnsi="Symbol" w:hint="default"/>
      </w:rPr>
    </w:lvl>
    <w:lvl w:ilvl="7" w:tplc="46E2DFB6">
      <w:start w:val="1"/>
      <w:numFmt w:val="bullet"/>
      <w:lvlText w:val="o"/>
      <w:lvlJc w:val="left"/>
      <w:pPr>
        <w:ind w:left="5760" w:hanging="360"/>
      </w:pPr>
      <w:rPr>
        <w:rFonts w:ascii="Courier New" w:hAnsi="Courier New" w:cs="Courier New" w:hint="default"/>
      </w:rPr>
    </w:lvl>
    <w:lvl w:ilvl="8" w:tplc="C2908A38">
      <w:start w:val="1"/>
      <w:numFmt w:val="bullet"/>
      <w:lvlText w:val=""/>
      <w:lvlJc w:val="left"/>
      <w:pPr>
        <w:ind w:left="6480" w:hanging="360"/>
      </w:pPr>
      <w:rPr>
        <w:rFonts w:ascii="Wingdings" w:hAnsi="Wingdings" w:hint="default"/>
      </w:rPr>
    </w:lvl>
  </w:abstractNum>
  <w:abstractNum w:abstractNumId="14" w15:restartNumberingAfterBreak="0">
    <w:nsid w:val="5CC37E9F"/>
    <w:multiLevelType w:val="hybridMultilevel"/>
    <w:tmpl w:val="C52A7F46"/>
    <w:lvl w:ilvl="0" w:tplc="43EC01F4">
      <w:start w:val="1"/>
      <w:numFmt w:val="bullet"/>
      <w:lvlText w:val=""/>
      <w:lvlJc w:val="left"/>
      <w:pPr>
        <w:ind w:left="720" w:hanging="360"/>
      </w:pPr>
      <w:rPr>
        <w:rFonts w:ascii="Wingdings" w:hAnsi="Wingdings" w:hint="default"/>
      </w:rPr>
    </w:lvl>
    <w:lvl w:ilvl="1" w:tplc="505893F0">
      <w:start w:val="1"/>
      <w:numFmt w:val="bullet"/>
      <w:lvlText w:val="o"/>
      <w:lvlJc w:val="left"/>
      <w:pPr>
        <w:ind w:left="1440" w:hanging="360"/>
      </w:pPr>
      <w:rPr>
        <w:rFonts w:ascii="Courier New" w:hAnsi="Courier New" w:cs="Courier New" w:hint="default"/>
      </w:rPr>
    </w:lvl>
    <w:lvl w:ilvl="2" w:tplc="D628618E">
      <w:start w:val="1"/>
      <w:numFmt w:val="bullet"/>
      <w:lvlText w:val=""/>
      <w:lvlJc w:val="left"/>
      <w:pPr>
        <w:ind w:left="2160" w:hanging="360"/>
      </w:pPr>
      <w:rPr>
        <w:rFonts w:ascii="Wingdings" w:hAnsi="Wingdings" w:hint="default"/>
      </w:rPr>
    </w:lvl>
    <w:lvl w:ilvl="3" w:tplc="02AE24DE">
      <w:start w:val="1"/>
      <w:numFmt w:val="bullet"/>
      <w:lvlText w:val=""/>
      <w:lvlJc w:val="left"/>
      <w:pPr>
        <w:ind w:left="2880" w:hanging="360"/>
      </w:pPr>
      <w:rPr>
        <w:rFonts w:ascii="Symbol" w:hAnsi="Symbol" w:hint="default"/>
      </w:rPr>
    </w:lvl>
    <w:lvl w:ilvl="4" w:tplc="CCF8FDB4">
      <w:start w:val="1"/>
      <w:numFmt w:val="bullet"/>
      <w:lvlText w:val="o"/>
      <w:lvlJc w:val="left"/>
      <w:pPr>
        <w:ind w:left="3600" w:hanging="360"/>
      </w:pPr>
      <w:rPr>
        <w:rFonts w:ascii="Courier New" w:hAnsi="Courier New" w:cs="Courier New" w:hint="default"/>
      </w:rPr>
    </w:lvl>
    <w:lvl w:ilvl="5" w:tplc="986E17EC">
      <w:start w:val="1"/>
      <w:numFmt w:val="bullet"/>
      <w:lvlText w:val=""/>
      <w:lvlJc w:val="left"/>
      <w:pPr>
        <w:ind w:left="4320" w:hanging="360"/>
      </w:pPr>
      <w:rPr>
        <w:rFonts w:ascii="Wingdings" w:hAnsi="Wingdings" w:hint="default"/>
      </w:rPr>
    </w:lvl>
    <w:lvl w:ilvl="6" w:tplc="2CC85AD8">
      <w:start w:val="1"/>
      <w:numFmt w:val="bullet"/>
      <w:lvlText w:val=""/>
      <w:lvlJc w:val="left"/>
      <w:pPr>
        <w:ind w:left="5040" w:hanging="360"/>
      </w:pPr>
      <w:rPr>
        <w:rFonts w:ascii="Symbol" w:hAnsi="Symbol" w:hint="default"/>
      </w:rPr>
    </w:lvl>
    <w:lvl w:ilvl="7" w:tplc="7F485034">
      <w:start w:val="1"/>
      <w:numFmt w:val="bullet"/>
      <w:lvlText w:val="o"/>
      <w:lvlJc w:val="left"/>
      <w:pPr>
        <w:ind w:left="5760" w:hanging="360"/>
      </w:pPr>
      <w:rPr>
        <w:rFonts w:ascii="Courier New" w:hAnsi="Courier New" w:cs="Courier New" w:hint="default"/>
      </w:rPr>
    </w:lvl>
    <w:lvl w:ilvl="8" w:tplc="5BECDE60">
      <w:start w:val="1"/>
      <w:numFmt w:val="bullet"/>
      <w:lvlText w:val=""/>
      <w:lvlJc w:val="left"/>
      <w:pPr>
        <w:ind w:left="6480" w:hanging="360"/>
      </w:pPr>
      <w:rPr>
        <w:rFonts w:ascii="Wingdings" w:hAnsi="Wingdings" w:hint="default"/>
      </w:rPr>
    </w:lvl>
  </w:abstractNum>
  <w:abstractNum w:abstractNumId="15" w15:restartNumberingAfterBreak="0">
    <w:nsid w:val="5D67769B"/>
    <w:multiLevelType w:val="hybridMultilevel"/>
    <w:tmpl w:val="D42C5DEA"/>
    <w:lvl w:ilvl="0" w:tplc="550ACC48">
      <w:start w:val="1"/>
      <w:numFmt w:val="bullet"/>
      <w:lvlText w:val="-"/>
      <w:lvlJc w:val="left"/>
      <w:pPr>
        <w:ind w:left="720" w:hanging="360"/>
      </w:pPr>
      <w:rPr>
        <w:rFonts w:ascii="Calibri" w:eastAsia="Calibri" w:hAnsi="Calibri" w:cs="Calibri" w:hint="default"/>
      </w:rPr>
    </w:lvl>
    <w:lvl w:ilvl="1" w:tplc="6ED8D9D2">
      <w:start w:val="1"/>
      <w:numFmt w:val="bullet"/>
      <w:lvlText w:val="o"/>
      <w:lvlJc w:val="left"/>
      <w:pPr>
        <w:ind w:left="1440" w:hanging="360"/>
      </w:pPr>
      <w:rPr>
        <w:rFonts w:ascii="Courier New" w:hAnsi="Courier New" w:cs="Courier New" w:hint="default"/>
      </w:rPr>
    </w:lvl>
    <w:lvl w:ilvl="2" w:tplc="E01ACA9E">
      <w:start w:val="1"/>
      <w:numFmt w:val="bullet"/>
      <w:lvlText w:val=""/>
      <w:lvlJc w:val="left"/>
      <w:pPr>
        <w:ind w:left="2160" w:hanging="360"/>
      </w:pPr>
      <w:rPr>
        <w:rFonts w:ascii="Wingdings" w:hAnsi="Wingdings" w:hint="default"/>
      </w:rPr>
    </w:lvl>
    <w:lvl w:ilvl="3" w:tplc="97D44650">
      <w:start w:val="1"/>
      <w:numFmt w:val="bullet"/>
      <w:lvlText w:val=""/>
      <w:lvlJc w:val="left"/>
      <w:pPr>
        <w:ind w:left="2880" w:hanging="360"/>
      </w:pPr>
      <w:rPr>
        <w:rFonts w:ascii="Symbol" w:hAnsi="Symbol" w:hint="default"/>
      </w:rPr>
    </w:lvl>
    <w:lvl w:ilvl="4" w:tplc="CB60B95C">
      <w:start w:val="1"/>
      <w:numFmt w:val="bullet"/>
      <w:lvlText w:val="o"/>
      <w:lvlJc w:val="left"/>
      <w:pPr>
        <w:ind w:left="3600" w:hanging="360"/>
      </w:pPr>
      <w:rPr>
        <w:rFonts w:ascii="Courier New" w:hAnsi="Courier New" w:cs="Courier New" w:hint="default"/>
      </w:rPr>
    </w:lvl>
    <w:lvl w:ilvl="5" w:tplc="B0C06B52">
      <w:start w:val="1"/>
      <w:numFmt w:val="bullet"/>
      <w:lvlText w:val=""/>
      <w:lvlJc w:val="left"/>
      <w:pPr>
        <w:ind w:left="4320" w:hanging="360"/>
      </w:pPr>
      <w:rPr>
        <w:rFonts w:ascii="Wingdings" w:hAnsi="Wingdings" w:hint="default"/>
      </w:rPr>
    </w:lvl>
    <w:lvl w:ilvl="6" w:tplc="BA782A5A">
      <w:start w:val="1"/>
      <w:numFmt w:val="bullet"/>
      <w:lvlText w:val=""/>
      <w:lvlJc w:val="left"/>
      <w:pPr>
        <w:ind w:left="5040" w:hanging="360"/>
      </w:pPr>
      <w:rPr>
        <w:rFonts w:ascii="Symbol" w:hAnsi="Symbol" w:hint="default"/>
      </w:rPr>
    </w:lvl>
    <w:lvl w:ilvl="7" w:tplc="16480A3C">
      <w:start w:val="1"/>
      <w:numFmt w:val="bullet"/>
      <w:lvlText w:val="o"/>
      <w:lvlJc w:val="left"/>
      <w:pPr>
        <w:ind w:left="5760" w:hanging="360"/>
      </w:pPr>
      <w:rPr>
        <w:rFonts w:ascii="Courier New" w:hAnsi="Courier New" w:cs="Courier New" w:hint="default"/>
      </w:rPr>
    </w:lvl>
    <w:lvl w:ilvl="8" w:tplc="0DB437A2">
      <w:start w:val="1"/>
      <w:numFmt w:val="bullet"/>
      <w:lvlText w:val=""/>
      <w:lvlJc w:val="left"/>
      <w:pPr>
        <w:ind w:left="6480" w:hanging="360"/>
      </w:pPr>
      <w:rPr>
        <w:rFonts w:ascii="Wingdings" w:hAnsi="Wingdings" w:hint="default"/>
      </w:rPr>
    </w:lvl>
  </w:abstractNum>
  <w:abstractNum w:abstractNumId="16" w15:restartNumberingAfterBreak="0">
    <w:nsid w:val="65275445"/>
    <w:multiLevelType w:val="hybridMultilevel"/>
    <w:tmpl w:val="465EE990"/>
    <w:lvl w:ilvl="0" w:tplc="FE86DEB6">
      <w:start w:val="1"/>
      <w:numFmt w:val="bullet"/>
      <w:lvlText w:val=""/>
      <w:lvlJc w:val="left"/>
      <w:pPr>
        <w:ind w:left="720" w:hanging="360"/>
      </w:pPr>
      <w:rPr>
        <w:rFonts w:ascii="Wingdings" w:hAnsi="Wingdings" w:hint="default"/>
      </w:rPr>
    </w:lvl>
    <w:lvl w:ilvl="1" w:tplc="6B4A8570">
      <w:start w:val="1"/>
      <w:numFmt w:val="bullet"/>
      <w:lvlText w:val="o"/>
      <w:lvlJc w:val="left"/>
      <w:pPr>
        <w:ind w:left="1440" w:hanging="360"/>
      </w:pPr>
      <w:rPr>
        <w:rFonts w:ascii="Courier New" w:hAnsi="Courier New" w:cs="Courier New" w:hint="default"/>
      </w:rPr>
    </w:lvl>
    <w:lvl w:ilvl="2" w:tplc="9244E1A6">
      <w:start w:val="1"/>
      <w:numFmt w:val="bullet"/>
      <w:lvlText w:val=""/>
      <w:lvlJc w:val="left"/>
      <w:pPr>
        <w:ind w:left="2160" w:hanging="360"/>
      </w:pPr>
      <w:rPr>
        <w:rFonts w:ascii="Wingdings" w:hAnsi="Wingdings" w:hint="default"/>
      </w:rPr>
    </w:lvl>
    <w:lvl w:ilvl="3" w:tplc="2FDC8E40">
      <w:start w:val="1"/>
      <w:numFmt w:val="bullet"/>
      <w:lvlText w:val=""/>
      <w:lvlJc w:val="left"/>
      <w:pPr>
        <w:ind w:left="2880" w:hanging="360"/>
      </w:pPr>
      <w:rPr>
        <w:rFonts w:ascii="Symbol" w:hAnsi="Symbol" w:hint="default"/>
      </w:rPr>
    </w:lvl>
    <w:lvl w:ilvl="4" w:tplc="A268044C">
      <w:start w:val="1"/>
      <w:numFmt w:val="bullet"/>
      <w:lvlText w:val="o"/>
      <w:lvlJc w:val="left"/>
      <w:pPr>
        <w:ind w:left="3600" w:hanging="360"/>
      </w:pPr>
      <w:rPr>
        <w:rFonts w:ascii="Courier New" w:hAnsi="Courier New" w:cs="Courier New" w:hint="default"/>
      </w:rPr>
    </w:lvl>
    <w:lvl w:ilvl="5" w:tplc="15D29E2C">
      <w:start w:val="1"/>
      <w:numFmt w:val="bullet"/>
      <w:lvlText w:val=""/>
      <w:lvlJc w:val="left"/>
      <w:pPr>
        <w:ind w:left="4320" w:hanging="360"/>
      </w:pPr>
      <w:rPr>
        <w:rFonts w:ascii="Wingdings" w:hAnsi="Wingdings" w:hint="default"/>
      </w:rPr>
    </w:lvl>
    <w:lvl w:ilvl="6" w:tplc="8AF673BA">
      <w:start w:val="1"/>
      <w:numFmt w:val="bullet"/>
      <w:lvlText w:val=""/>
      <w:lvlJc w:val="left"/>
      <w:pPr>
        <w:ind w:left="5040" w:hanging="360"/>
      </w:pPr>
      <w:rPr>
        <w:rFonts w:ascii="Symbol" w:hAnsi="Symbol" w:hint="default"/>
      </w:rPr>
    </w:lvl>
    <w:lvl w:ilvl="7" w:tplc="2C10D114">
      <w:start w:val="1"/>
      <w:numFmt w:val="bullet"/>
      <w:lvlText w:val="o"/>
      <w:lvlJc w:val="left"/>
      <w:pPr>
        <w:ind w:left="5760" w:hanging="360"/>
      </w:pPr>
      <w:rPr>
        <w:rFonts w:ascii="Courier New" w:hAnsi="Courier New" w:cs="Courier New" w:hint="default"/>
      </w:rPr>
    </w:lvl>
    <w:lvl w:ilvl="8" w:tplc="83365412">
      <w:start w:val="1"/>
      <w:numFmt w:val="bullet"/>
      <w:lvlText w:val=""/>
      <w:lvlJc w:val="left"/>
      <w:pPr>
        <w:ind w:left="6480" w:hanging="360"/>
      </w:pPr>
      <w:rPr>
        <w:rFonts w:ascii="Wingdings" w:hAnsi="Wingdings" w:hint="default"/>
      </w:rPr>
    </w:lvl>
  </w:abstractNum>
  <w:abstractNum w:abstractNumId="17" w15:restartNumberingAfterBreak="0">
    <w:nsid w:val="65E00333"/>
    <w:multiLevelType w:val="hybridMultilevel"/>
    <w:tmpl w:val="CAA47E22"/>
    <w:lvl w:ilvl="0" w:tplc="5F607156">
      <w:start w:val="27"/>
      <w:numFmt w:val="bullet"/>
      <w:lvlText w:val="-"/>
      <w:lvlJc w:val="left"/>
      <w:pPr>
        <w:ind w:left="720" w:hanging="360"/>
      </w:pPr>
      <w:rPr>
        <w:rFonts w:ascii="Calibri" w:eastAsia="Calibri" w:hAnsi="Calibri" w:cs="Times New Roman" w:hint="default"/>
      </w:rPr>
    </w:lvl>
    <w:lvl w:ilvl="1" w:tplc="6B32DD3A">
      <w:start w:val="1"/>
      <w:numFmt w:val="bullet"/>
      <w:lvlText w:val="o"/>
      <w:lvlJc w:val="left"/>
      <w:pPr>
        <w:ind w:left="1440" w:hanging="360"/>
      </w:pPr>
      <w:rPr>
        <w:rFonts w:ascii="Courier New" w:hAnsi="Courier New" w:cs="Courier New" w:hint="default"/>
      </w:rPr>
    </w:lvl>
    <w:lvl w:ilvl="2" w:tplc="7D103F40">
      <w:start w:val="1"/>
      <w:numFmt w:val="bullet"/>
      <w:lvlText w:val="•"/>
      <w:lvlJc w:val="left"/>
      <w:pPr>
        <w:ind w:left="2220" w:hanging="420"/>
      </w:pPr>
      <w:rPr>
        <w:rFonts w:ascii="Calibri" w:eastAsia="Calibri" w:hAnsi="Calibri" w:cs="Calibri" w:hint="default"/>
      </w:rPr>
    </w:lvl>
    <w:lvl w:ilvl="3" w:tplc="01487324">
      <w:start w:val="1"/>
      <w:numFmt w:val="bullet"/>
      <w:lvlText w:val=""/>
      <w:lvlJc w:val="left"/>
      <w:pPr>
        <w:ind w:left="2880" w:hanging="360"/>
      </w:pPr>
      <w:rPr>
        <w:rFonts w:ascii="Symbol" w:hAnsi="Symbol" w:hint="default"/>
      </w:rPr>
    </w:lvl>
    <w:lvl w:ilvl="4" w:tplc="94D0828E">
      <w:start w:val="1"/>
      <w:numFmt w:val="bullet"/>
      <w:lvlText w:val="o"/>
      <w:lvlJc w:val="left"/>
      <w:pPr>
        <w:ind w:left="3600" w:hanging="360"/>
      </w:pPr>
      <w:rPr>
        <w:rFonts w:ascii="Courier New" w:hAnsi="Courier New" w:cs="Courier New" w:hint="default"/>
      </w:rPr>
    </w:lvl>
    <w:lvl w:ilvl="5" w:tplc="18EA0FB6">
      <w:start w:val="1"/>
      <w:numFmt w:val="bullet"/>
      <w:lvlText w:val=""/>
      <w:lvlJc w:val="left"/>
      <w:pPr>
        <w:ind w:left="4320" w:hanging="360"/>
      </w:pPr>
      <w:rPr>
        <w:rFonts w:ascii="Wingdings" w:hAnsi="Wingdings" w:hint="default"/>
      </w:rPr>
    </w:lvl>
    <w:lvl w:ilvl="6" w:tplc="00B09E14">
      <w:start w:val="1"/>
      <w:numFmt w:val="bullet"/>
      <w:lvlText w:val=""/>
      <w:lvlJc w:val="left"/>
      <w:pPr>
        <w:ind w:left="5040" w:hanging="360"/>
      </w:pPr>
      <w:rPr>
        <w:rFonts w:ascii="Symbol" w:hAnsi="Symbol" w:hint="default"/>
      </w:rPr>
    </w:lvl>
    <w:lvl w:ilvl="7" w:tplc="DD1054FA">
      <w:start w:val="1"/>
      <w:numFmt w:val="bullet"/>
      <w:lvlText w:val="o"/>
      <w:lvlJc w:val="left"/>
      <w:pPr>
        <w:ind w:left="5760" w:hanging="360"/>
      </w:pPr>
      <w:rPr>
        <w:rFonts w:ascii="Courier New" w:hAnsi="Courier New" w:cs="Courier New" w:hint="default"/>
      </w:rPr>
    </w:lvl>
    <w:lvl w:ilvl="8" w:tplc="6ABAD210">
      <w:start w:val="1"/>
      <w:numFmt w:val="bullet"/>
      <w:lvlText w:val=""/>
      <w:lvlJc w:val="left"/>
      <w:pPr>
        <w:ind w:left="6480" w:hanging="360"/>
      </w:pPr>
      <w:rPr>
        <w:rFonts w:ascii="Wingdings" w:hAnsi="Wingdings" w:hint="default"/>
      </w:rPr>
    </w:lvl>
  </w:abstractNum>
  <w:abstractNum w:abstractNumId="18" w15:restartNumberingAfterBreak="0">
    <w:nsid w:val="6CDE3EF7"/>
    <w:multiLevelType w:val="hybridMultilevel"/>
    <w:tmpl w:val="9EB4F834"/>
    <w:lvl w:ilvl="0" w:tplc="8BB4E4B0">
      <w:start w:val="1"/>
      <w:numFmt w:val="bullet"/>
      <w:lvlText w:val=""/>
      <w:lvlJc w:val="left"/>
      <w:pPr>
        <w:ind w:left="720" w:hanging="360"/>
      </w:pPr>
      <w:rPr>
        <w:rFonts w:ascii="Wingdings" w:hAnsi="Wingdings" w:hint="default"/>
      </w:rPr>
    </w:lvl>
    <w:lvl w:ilvl="1" w:tplc="D1F663DA">
      <w:start w:val="1"/>
      <w:numFmt w:val="bullet"/>
      <w:lvlText w:val="o"/>
      <w:lvlJc w:val="left"/>
      <w:pPr>
        <w:ind w:left="1440" w:hanging="360"/>
      </w:pPr>
      <w:rPr>
        <w:rFonts w:ascii="Courier New" w:hAnsi="Courier New" w:cs="Courier New" w:hint="default"/>
      </w:rPr>
    </w:lvl>
    <w:lvl w:ilvl="2" w:tplc="29CE1814">
      <w:start w:val="1"/>
      <w:numFmt w:val="bullet"/>
      <w:lvlText w:val=""/>
      <w:lvlJc w:val="left"/>
      <w:pPr>
        <w:ind w:left="2160" w:hanging="360"/>
      </w:pPr>
      <w:rPr>
        <w:rFonts w:ascii="Wingdings" w:hAnsi="Wingdings" w:hint="default"/>
      </w:rPr>
    </w:lvl>
    <w:lvl w:ilvl="3" w:tplc="009A4D22">
      <w:start w:val="1"/>
      <w:numFmt w:val="bullet"/>
      <w:lvlText w:val=""/>
      <w:lvlJc w:val="left"/>
      <w:pPr>
        <w:ind w:left="2880" w:hanging="360"/>
      </w:pPr>
      <w:rPr>
        <w:rFonts w:ascii="Symbol" w:hAnsi="Symbol" w:hint="default"/>
      </w:rPr>
    </w:lvl>
    <w:lvl w:ilvl="4" w:tplc="6F30DD1E">
      <w:start w:val="1"/>
      <w:numFmt w:val="bullet"/>
      <w:lvlText w:val="o"/>
      <w:lvlJc w:val="left"/>
      <w:pPr>
        <w:ind w:left="3600" w:hanging="360"/>
      </w:pPr>
      <w:rPr>
        <w:rFonts w:ascii="Courier New" w:hAnsi="Courier New" w:cs="Courier New" w:hint="default"/>
      </w:rPr>
    </w:lvl>
    <w:lvl w:ilvl="5" w:tplc="790C37DE">
      <w:start w:val="1"/>
      <w:numFmt w:val="bullet"/>
      <w:lvlText w:val=""/>
      <w:lvlJc w:val="left"/>
      <w:pPr>
        <w:ind w:left="4320" w:hanging="360"/>
      </w:pPr>
      <w:rPr>
        <w:rFonts w:ascii="Wingdings" w:hAnsi="Wingdings" w:hint="default"/>
      </w:rPr>
    </w:lvl>
    <w:lvl w:ilvl="6" w:tplc="A4C0FF18">
      <w:start w:val="1"/>
      <w:numFmt w:val="bullet"/>
      <w:lvlText w:val=""/>
      <w:lvlJc w:val="left"/>
      <w:pPr>
        <w:ind w:left="5040" w:hanging="360"/>
      </w:pPr>
      <w:rPr>
        <w:rFonts w:ascii="Symbol" w:hAnsi="Symbol" w:hint="default"/>
      </w:rPr>
    </w:lvl>
    <w:lvl w:ilvl="7" w:tplc="C9DA2E0A">
      <w:start w:val="1"/>
      <w:numFmt w:val="bullet"/>
      <w:lvlText w:val="o"/>
      <w:lvlJc w:val="left"/>
      <w:pPr>
        <w:ind w:left="5760" w:hanging="360"/>
      </w:pPr>
      <w:rPr>
        <w:rFonts w:ascii="Courier New" w:hAnsi="Courier New" w:cs="Courier New" w:hint="default"/>
      </w:rPr>
    </w:lvl>
    <w:lvl w:ilvl="8" w:tplc="AD9CAE5E">
      <w:start w:val="1"/>
      <w:numFmt w:val="bullet"/>
      <w:lvlText w:val=""/>
      <w:lvlJc w:val="left"/>
      <w:pPr>
        <w:ind w:left="6480" w:hanging="360"/>
      </w:pPr>
      <w:rPr>
        <w:rFonts w:ascii="Wingdings" w:hAnsi="Wingdings" w:hint="default"/>
      </w:rPr>
    </w:lvl>
  </w:abstractNum>
  <w:abstractNum w:abstractNumId="19" w15:restartNumberingAfterBreak="0">
    <w:nsid w:val="74F64CB8"/>
    <w:multiLevelType w:val="hybridMultilevel"/>
    <w:tmpl w:val="F9EC695C"/>
    <w:lvl w:ilvl="0" w:tplc="4B3EF4F4">
      <w:start w:val="1"/>
      <w:numFmt w:val="bullet"/>
      <w:lvlText w:val=""/>
      <w:lvlJc w:val="left"/>
      <w:pPr>
        <w:ind w:left="720" w:hanging="360"/>
      </w:pPr>
      <w:rPr>
        <w:rFonts w:ascii="Wingdings" w:hAnsi="Wingdings" w:hint="default"/>
      </w:rPr>
    </w:lvl>
    <w:lvl w:ilvl="1" w:tplc="FAFC597E">
      <w:start w:val="1"/>
      <w:numFmt w:val="bullet"/>
      <w:lvlText w:val="o"/>
      <w:lvlJc w:val="left"/>
      <w:pPr>
        <w:ind w:left="1440" w:hanging="360"/>
      </w:pPr>
      <w:rPr>
        <w:rFonts w:ascii="Courier New" w:hAnsi="Courier New" w:cs="Courier New" w:hint="default"/>
      </w:rPr>
    </w:lvl>
    <w:lvl w:ilvl="2" w:tplc="9C7E19DE">
      <w:start w:val="1"/>
      <w:numFmt w:val="bullet"/>
      <w:lvlText w:val=""/>
      <w:lvlJc w:val="left"/>
      <w:pPr>
        <w:ind w:left="2160" w:hanging="360"/>
      </w:pPr>
      <w:rPr>
        <w:rFonts w:ascii="Wingdings" w:hAnsi="Wingdings" w:hint="default"/>
      </w:rPr>
    </w:lvl>
    <w:lvl w:ilvl="3" w:tplc="DB74ADD4">
      <w:start w:val="1"/>
      <w:numFmt w:val="bullet"/>
      <w:lvlText w:val=""/>
      <w:lvlJc w:val="left"/>
      <w:pPr>
        <w:ind w:left="2880" w:hanging="360"/>
      </w:pPr>
      <w:rPr>
        <w:rFonts w:ascii="Symbol" w:hAnsi="Symbol" w:hint="default"/>
      </w:rPr>
    </w:lvl>
    <w:lvl w:ilvl="4" w:tplc="091A797E">
      <w:start w:val="1"/>
      <w:numFmt w:val="bullet"/>
      <w:lvlText w:val="o"/>
      <w:lvlJc w:val="left"/>
      <w:pPr>
        <w:ind w:left="3600" w:hanging="360"/>
      </w:pPr>
      <w:rPr>
        <w:rFonts w:ascii="Courier New" w:hAnsi="Courier New" w:cs="Courier New" w:hint="default"/>
      </w:rPr>
    </w:lvl>
    <w:lvl w:ilvl="5" w:tplc="4E3016F4">
      <w:start w:val="1"/>
      <w:numFmt w:val="bullet"/>
      <w:lvlText w:val=""/>
      <w:lvlJc w:val="left"/>
      <w:pPr>
        <w:ind w:left="4320" w:hanging="360"/>
      </w:pPr>
      <w:rPr>
        <w:rFonts w:ascii="Wingdings" w:hAnsi="Wingdings" w:hint="default"/>
      </w:rPr>
    </w:lvl>
    <w:lvl w:ilvl="6" w:tplc="ED708F26">
      <w:start w:val="1"/>
      <w:numFmt w:val="bullet"/>
      <w:lvlText w:val=""/>
      <w:lvlJc w:val="left"/>
      <w:pPr>
        <w:ind w:left="5040" w:hanging="360"/>
      </w:pPr>
      <w:rPr>
        <w:rFonts w:ascii="Symbol" w:hAnsi="Symbol" w:hint="default"/>
      </w:rPr>
    </w:lvl>
    <w:lvl w:ilvl="7" w:tplc="385C74A6">
      <w:start w:val="1"/>
      <w:numFmt w:val="bullet"/>
      <w:lvlText w:val="o"/>
      <w:lvlJc w:val="left"/>
      <w:pPr>
        <w:ind w:left="5760" w:hanging="360"/>
      </w:pPr>
      <w:rPr>
        <w:rFonts w:ascii="Courier New" w:hAnsi="Courier New" w:cs="Courier New" w:hint="default"/>
      </w:rPr>
    </w:lvl>
    <w:lvl w:ilvl="8" w:tplc="8EEA42DA">
      <w:start w:val="1"/>
      <w:numFmt w:val="bullet"/>
      <w:lvlText w:val=""/>
      <w:lvlJc w:val="left"/>
      <w:pPr>
        <w:ind w:left="6480" w:hanging="360"/>
      </w:pPr>
      <w:rPr>
        <w:rFonts w:ascii="Wingdings" w:hAnsi="Wingdings" w:hint="default"/>
      </w:rPr>
    </w:lvl>
  </w:abstractNum>
  <w:abstractNum w:abstractNumId="20" w15:restartNumberingAfterBreak="0">
    <w:nsid w:val="76E920AF"/>
    <w:multiLevelType w:val="multilevel"/>
    <w:tmpl w:val="0764FE3E"/>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A70F7F"/>
    <w:multiLevelType w:val="hybridMultilevel"/>
    <w:tmpl w:val="45DEB084"/>
    <w:lvl w:ilvl="0" w:tplc="69CC20A0">
      <w:start w:val="1"/>
      <w:numFmt w:val="bullet"/>
      <w:lvlText w:val=""/>
      <w:lvlJc w:val="left"/>
      <w:pPr>
        <w:ind w:left="720" w:hanging="360"/>
      </w:pPr>
      <w:rPr>
        <w:rFonts w:ascii="Symbol" w:hAnsi="Symbol" w:hint="default"/>
      </w:rPr>
    </w:lvl>
    <w:lvl w:ilvl="1" w:tplc="1688B2BE">
      <w:start w:val="1"/>
      <w:numFmt w:val="bullet"/>
      <w:lvlText w:val="o"/>
      <w:lvlJc w:val="left"/>
      <w:pPr>
        <w:ind w:left="1440" w:hanging="360"/>
      </w:pPr>
      <w:rPr>
        <w:rFonts w:ascii="Courier New" w:hAnsi="Courier New" w:cs="Courier New" w:hint="default"/>
      </w:rPr>
    </w:lvl>
    <w:lvl w:ilvl="2" w:tplc="A3CA0976">
      <w:start w:val="1"/>
      <w:numFmt w:val="bullet"/>
      <w:lvlText w:val=""/>
      <w:lvlJc w:val="left"/>
      <w:pPr>
        <w:ind w:left="2160" w:hanging="360"/>
      </w:pPr>
      <w:rPr>
        <w:rFonts w:ascii="Wingdings" w:hAnsi="Wingdings" w:hint="default"/>
      </w:rPr>
    </w:lvl>
    <w:lvl w:ilvl="3" w:tplc="4270536E">
      <w:start w:val="1"/>
      <w:numFmt w:val="bullet"/>
      <w:lvlText w:val=""/>
      <w:lvlJc w:val="left"/>
      <w:pPr>
        <w:ind w:left="2880" w:hanging="360"/>
      </w:pPr>
      <w:rPr>
        <w:rFonts w:ascii="Symbol" w:hAnsi="Symbol" w:hint="default"/>
      </w:rPr>
    </w:lvl>
    <w:lvl w:ilvl="4" w:tplc="FFEA3FBC">
      <w:start w:val="1"/>
      <w:numFmt w:val="bullet"/>
      <w:lvlText w:val="o"/>
      <w:lvlJc w:val="left"/>
      <w:pPr>
        <w:ind w:left="3600" w:hanging="360"/>
      </w:pPr>
      <w:rPr>
        <w:rFonts w:ascii="Courier New" w:hAnsi="Courier New" w:cs="Courier New" w:hint="default"/>
      </w:rPr>
    </w:lvl>
    <w:lvl w:ilvl="5" w:tplc="83AE4DEA">
      <w:start w:val="1"/>
      <w:numFmt w:val="bullet"/>
      <w:lvlText w:val=""/>
      <w:lvlJc w:val="left"/>
      <w:pPr>
        <w:ind w:left="4320" w:hanging="360"/>
      </w:pPr>
      <w:rPr>
        <w:rFonts w:ascii="Wingdings" w:hAnsi="Wingdings" w:hint="default"/>
      </w:rPr>
    </w:lvl>
    <w:lvl w:ilvl="6" w:tplc="676E85C6">
      <w:start w:val="1"/>
      <w:numFmt w:val="bullet"/>
      <w:lvlText w:val=""/>
      <w:lvlJc w:val="left"/>
      <w:pPr>
        <w:ind w:left="5040" w:hanging="360"/>
      </w:pPr>
      <w:rPr>
        <w:rFonts w:ascii="Symbol" w:hAnsi="Symbol" w:hint="default"/>
      </w:rPr>
    </w:lvl>
    <w:lvl w:ilvl="7" w:tplc="855699FE">
      <w:start w:val="1"/>
      <w:numFmt w:val="bullet"/>
      <w:lvlText w:val="o"/>
      <w:lvlJc w:val="left"/>
      <w:pPr>
        <w:ind w:left="5760" w:hanging="360"/>
      </w:pPr>
      <w:rPr>
        <w:rFonts w:ascii="Courier New" w:hAnsi="Courier New" w:cs="Courier New" w:hint="default"/>
      </w:rPr>
    </w:lvl>
    <w:lvl w:ilvl="8" w:tplc="0F907486">
      <w:start w:val="1"/>
      <w:numFmt w:val="bullet"/>
      <w:lvlText w:val=""/>
      <w:lvlJc w:val="left"/>
      <w:pPr>
        <w:ind w:left="6480" w:hanging="360"/>
      </w:pPr>
      <w:rPr>
        <w:rFonts w:ascii="Wingdings" w:hAnsi="Wingdings" w:hint="default"/>
      </w:rPr>
    </w:lvl>
  </w:abstractNum>
  <w:num w:numId="1" w16cid:durableId="227690926">
    <w:abstractNumId w:val="20"/>
  </w:num>
  <w:num w:numId="2" w16cid:durableId="1158106912">
    <w:abstractNumId w:val="12"/>
  </w:num>
  <w:num w:numId="3" w16cid:durableId="204028543">
    <w:abstractNumId w:val="21"/>
  </w:num>
  <w:num w:numId="4" w16cid:durableId="1288781701">
    <w:abstractNumId w:val="8"/>
  </w:num>
  <w:num w:numId="5" w16cid:durableId="1187137650">
    <w:abstractNumId w:val="1"/>
  </w:num>
  <w:num w:numId="6" w16cid:durableId="1910119298">
    <w:abstractNumId w:val="15"/>
  </w:num>
  <w:num w:numId="7" w16cid:durableId="819733135">
    <w:abstractNumId w:val="17"/>
  </w:num>
  <w:num w:numId="8" w16cid:durableId="9988406">
    <w:abstractNumId w:val="10"/>
  </w:num>
  <w:num w:numId="9" w16cid:durableId="1089622948">
    <w:abstractNumId w:val="13"/>
  </w:num>
  <w:num w:numId="10" w16cid:durableId="900872774">
    <w:abstractNumId w:val="3"/>
  </w:num>
  <w:num w:numId="11" w16cid:durableId="1945726995">
    <w:abstractNumId w:val="11"/>
  </w:num>
  <w:num w:numId="12" w16cid:durableId="1002127449">
    <w:abstractNumId w:val="7"/>
  </w:num>
  <w:num w:numId="13" w16cid:durableId="1540629560">
    <w:abstractNumId w:val="19"/>
  </w:num>
  <w:num w:numId="14" w16cid:durableId="1130978987">
    <w:abstractNumId w:val="16"/>
  </w:num>
  <w:num w:numId="15" w16cid:durableId="1765957514">
    <w:abstractNumId w:val="14"/>
  </w:num>
  <w:num w:numId="16" w16cid:durableId="873082197">
    <w:abstractNumId w:val="18"/>
  </w:num>
  <w:num w:numId="17" w16cid:durableId="1281759069">
    <w:abstractNumId w:val="6"/>
  </w:num>
  <w:num w:numId="18" w16cid:durableId="1635522846">
    <w:abstractNumId w:val="4"/>
  </w:num>
  <w:num w:numId="19" w16cid:durableId="210579882">
    <w:abstractNumId w:val="0"/>
  </w:num>
  <w:num w:numId="20" w16cid:durableId="1909684509">
    <w:abstractNumId w:val="9"/>
  </w:num>
  <w:num w:numId="21" w16cid:durableId="1434742284">
    <w:abstractNumId w:val="5"/>
  </w:num>
  <w:num w:numId="22" w16cid:durableId="6353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20"/>
    <w:rsid w:val="00023BA1"/>
    <w:rsid w:val="0015714A"/>
    <w:rsid w:val="00204BD2"/>
    <w:rsid w:val="002342AD"/>
    <w:rsid w:val="0025299F"/>
    <w:rsid w:val="002718D2"/>
    <w:rsid w:val="00413F98"/>
    <w:rsid w:val="004D2F57"/>
    <w:rsid w:val="004F5E71"/>
    <w:rsid w:val="005C2740"/>
    <w:rsid w:val="005C6020"/>
    <w:rsid w:val="005E7155"/>
    <w:rsid w:val="00612072"/>
    <w:rsid w:val="00676000"/>
    <w:rsid w:val="00694CF1"/>
    <w:rsid w:val="006B1516"/>
    <w:rsid w:val="007676D9"/>
    <w:rsid w:val="00865DE2"/>
    <w:rsid w:val="008819A4"/>
    <w:rsid w:val="0090713E"/>
    <w:rsid w:val="0093636A"/>
    <w:rsid w:val="00A16A8B"/>
    <w:rsid w:val="00A40AD7"/>
    <w:rsid w:val="00A74F1F"/>
    <w:rsid w:val="00A91AFD"/>
    <w:rsid w:val="00AA3F78"/>
    <w:rsid w:val="00AE725A"/>
    <w:rsid w:val="00B66301"/>
    <w:rsid w:val="00B84A97"/>
    <w:rsid w:val="00BC5231"/>
    <w:rsid w:val="00BD4DBF"/>
    <w:rsid w:val="00BE33E3"/>
    <w:rsid w:val="00BF4DA0"/>
    <w:rsid w:val="00C37D4A"/>
    <w:rsid w:val="00C6734B"/>
    <w:rsid w:val="00CC450D"/>
    <w:rsid w:val="00CD48CB"/>
    <w:rsid w:val="00DC7963"/>
    <w:rsid w:val="00E253B2"/>
    <w:rsid w:val="00F50C23"/>
    <w:rsid w:val="00FF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FEA"/>
  <w15:docId w15:val="{F6316B17-0FED-442F-B40D-730B6B0E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rFonts w:cs="Times New Roman"/>
      <w:sz w:val="24"/>
      <w:szCs w:val="24"/>
      <w:lang w:val="nl-NL"/>
    </w:rPr>
  </w:style>
  <w:style w:type="paragraph" w:styleId="Kop1">
    <w:name w:val="heading 1"/>
    <w:basedOn w:val="Standaard"/>
    <w:next w:val="Standaard"/>
    <w:link w:val="Kop1Char"/>
    <w:uiPriority w:val="9"/>
    <w:qFormat/>
    <w:pPr>
      <w:keepNext/>
      <w:keepLines/>
      <w:pBdr>
        <w:top w:val="none" w:sz="0" w:space="0" w:color="auto"/>
        <w:left w:val="none" w:sz="0" w:space="0" w:color="auto"/>
        <w:bottom w:val="none" w:sz="0" w:space="0" w:color="auto"/>
        <w:right w:val="none" w:sz="0" w:space="0" w:color="auto"/>
        <w:between w:val="none" w:sz="0" w:space="0" w:color="auto"/>
      </w:pBdr>
      <w:spacing w:before="240" w:after="0"/>
      <w:jc w:val="left"/>
      <w:outlineLvl w:val="0"/>
    </w:pPr>
    <w:rPr>
      <w:rFonts w:ascii="Calibri Light" w:eastAsia="Calibri Light" w:hAnsi="Calibri Light" w:cs="Calibri Light"/>
      <w:color w:val="2F5496" w:themeColor="accent1" w:themeShade="BF"/>
      <w:sz w:val="32"/>
      <w:szCs w:val="32"/>
      <w:lang w:val="fr-BE"/>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pPr>
      <w:spacing w:after="0" w:line="240" w:lineRule="auto"/>
    </w:pPr>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4472C4" w:themeColor="accent1"/>
      <w:sz w:val="18"/>
      <w:szCs w:val="18"/>
    </w:rPr>
  </w:style>
  <w:style w:type="character" w:customStyle="1" w:styleId="CaptionChar">
    <w:name w:val="Caption Char"/>
    <w:uiPriority w:val="99"/>
  </w:style>
  <w:style w:type="table" w:styleId="Tabelraster">
    <w:name w:val="Table Grid"/>
    <w:basedOn w:val="Standaardtabe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Rastertabel7kleurrijk">
    <w:name w:val="Grid Table 7 Colorful"/>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Times New Roman"/>
      <w:sz w:val="20"/>
      <w:szCs w:val="20"/>
      <w:lang w:val="nl-NL"/>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rFonts w:ascii="Calibri" w:eastAsia="Calibri" w:hAnsi="Calibri" w:cs="Times New Roman"/>
      <w:sz w:val="24"/>
      <w:szCs w:val="24"/>
      <w:lang w:val="nl-NL"/>
    </w:rPr>
  </w:style>
  <w:style w:type="character" w:customStyle="1" w:styleId="Style1Car">
    <w:name w:val="Style1 Car"/>
    <w:basedOn w:val="LijstalineaChar"/>
    <w:link w:val="Style1"/>
    <w:rPr>
      <w:rFonts w:ascii="Calibri" w:eastAsia="Calibri" w:hAnsi="Calibri" w:cs="Times New Roman"/>
      <w:b/>
      <w:color w:val="4046C1"/>
      <w:sz w:val="32"/>
      <w:szCs w:val="32"/>
      <w:lang w:val="nl-NL"/>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rFonts w:ascii="Calibri" w:eastAsia="Calibri" w:hAnsi="Calibri" w:cs="Times New Roman"/>
      <w:lang w:val="nl-NL" w:eastAsia="zh-CN"/>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Calibri" w:hAnsi="Segoe UI" w:cs="Segoe UI"/>
      <w:sz w:val="18"/>
      <w:szCs w:val="18"/>
      <w:lang w:val="nl-NL"/>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Pr>
      <w:rFonts w:ascii="Calibri" w:eastAsia="Calibri" w:hAnsi="Calibri" w:cs="Times New Roman"/>
      <w:sz w:val="24"/>
      <w:szCs w:val="24"/>
      <w:lang w:val="nl-NL"/>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Pr>
      <w:rFonts w:ascii="Calibri" w:eastAsia="Calibri" w:hAnsi="Calibri" w:cs="Times New Roman"/>
      <w:sz w:val="24"/>
      <w:szCs w:val="24"/>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eastAsia="Calibri" w:hAnsi="Calibri" w:cs="Times New Roman"/>
      <w:b/>
      <w:bCs/>
      <w:sz w:val="20"/>
      <w:szCs w:val="20"/>
      <w:lang w:val="nl-NL"/>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rFonts w:ascii="Calibri" w:eastAsia="Calibri" w:hAnsi="Calibri" w:cs="Times New Roman"/>
      <w:sz w:val="20"/>
      <w:szCs w:val="20"/>
      <w:lang w:val="nl-NL"/>
    </w:rPr>
  </w:style>
  <w:style w:type="character" w:styleId="Voetnootmarkering">
    <w:name w:val="footnote reference"/>
    <w:basedOn w:val="Standaardalinea-lettertype"/>
    <w:uiPriority w:val="99"/>
    <w:semiHidden/>
    <w:unhideWhenUsed/>
    <w:rPr>
      <w:vertAlign w:val="superscript"/>
    </w:rPr>
  </w:style>
  <w:style w:type="character" w:styleId="Onopgelostemelding">
    <w:name w:val="Unresolved Mention"/>
    <w:basedOn w:val="Standaardalinea-lettertype"/>
    <w:uiPriority w:val="99"/>
    <w:semiHidden/>
    <w:unhideWhenUsed/>
    <w:rPr>
      <w:color w:val="605E5C"/>
      <w:shd w:val="clear" w:color="auto" w:fill="E1DFDD"/>
    </w:rPr>
  </w:style>
  <w:style w:type="character" w:customStyle="1" w:styleId="Kop1Char">
    <w:name w:val="Kop 1 Char"/>
    <w:basedOn w:val="Standaardalinea-lettertype"/>
    <w:link w:val="Kop1"/>
    <w:uiPriority w:val="9"/>
    <w:rPr>
      <w:rFonts w:ascii="Calibri Light" w:eastAsia="Calibri Light" w:hAnsi="Calibri Light" w:cs="Calibri Light"/>
      <w:color w:val="2F5496" w:themeColor="accent1" w:themeShade="BF"/>
      <w:sz w:val="32"/>
      <w:szCs w:val="32"/>
      <w:lang w:val="fr-BE"/>
    </w:rPr>
  </w:style>
  <w:style w:type="character" w:customStyle="1" w:styleId="normaltextrun">
    <w:name w:val="normaltextrun"/>
    <w:basedOn w:val="Standaardalinea-lettertype"/>
  </w:style>
  <w:style w:type="character" w:customStyle="1" w:styleId="eop">
    <w:name w:val="eop"/>
    <w:basedOn w:val="Standaardalinea-lettertype"/>
  </w:style>
  <w:style w:type="paragraph" w:customStyle="1" w:styleId="docdata">
    <w:name w:val="docdata"/>
    <w:basedOn w:val="Standa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lang w:val="fr-BE" w:eastAsia="fr-BE"/>
    </w:rPr>
  </w:style>
  <w:style w:type="paragraph" w:styleId="Normaalweb">
    <w:name w:val="Normal (Web)"/>
    <w:basedOn w:val="Standa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lang w:val="fr-BE" w:eastAsia="fr-BE"/>
    </w:rPr>
  </w:style>
  <w:style w:type="character" w:styleId="GevolgdeHyperlink">
    <w:name w:val="FollowedHyperlink"/>
    <w:basedOn w:val="Standaardalinea-lettertype"/>
    <w:uiPriority w:val="99"/>
    <w:semiHidden/>
    <w:unhideWhenUsed/>
    <w:rsid w:val="00C37D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ovescience.brusse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nvoicing@innoviris.brussels" TargetMode="External"/><Relationship Id="rId5" Type="http://schemas.openxmlformats.org/officeDocument/2006/relationships/footnotes" Target="footnotes.xml"/><Relationship Id="rId10" Type="http://schemas.openxmlformats.org/officeDocument/2006/relationships/hyperlink" Target="mailto:reporting@innoviris.brussels" TargetMode="External"/><Relationship Id="rId4" Type="http://schemas.openxmlformats.org/officeDocument/2006/relationships/webSettings" Target="webSettings.xml"/><Relationship Id="rId9" Type="http://schemas.openxmlformats.org/officeDocument/2006/relationships/hyperlink" Target="mailto:eceuleers@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2167</Words>
  <Characters>11924</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dc:description/>
  <cp:lastModifiedBy>Evy Ceuleers</cp:lastModifiedBy>
  <cp:revision>6</cp:revision>
  <dcterms:created xsi:type="dcterms:W3CDTF">2024-11-07T13:09:00Z</dcterms:created>
  <dcterms:modified xsi:type="dcterms:W3CDTF">2024-12-03T13:38:00Z</dcterms:modified>
</cp:coreProperties>
</file>