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C5AF" w14:textId="77777777" w:rsidR="006D25DB" w:rsidRPr="00EF1EE7" w:rsidRDefault="00C62B03">
      <w:pPr>
        <w:spacing w:after="36" w:line="259" w:lineRule="auto"/>
        <w:ind w:left="0" w:firstLine="0"/>
        <w:jc w:val="left"/>
        <w:rPr>
          <w:lang w:val="en-US"/>
        </w:rPr>
      </w:pPr>
      <w:r w:rsidRPr="00EF1EE7">
        <w:rPr>
          <w:rFonts w:ascii="Arial" w:eastAsia="Arial" w:hAnsi="Arial" w:cs="Arial"/>
          <w:color w:val="675750"/>
          <w:sz w:val="48"/>
          <w:lang w:val="en-US"/>
        </w:rPr>
        <w:t>Innovative Starters Award</w:t>
      </w:r>
      <w:r w:rsidRPr="00EF1EE7">
        <w:rPr>
          <w:rFonts w:ascii="Arial" w:eastAsia="Arial" w:hAnsi="Arial" w:cs="Arial"/>
          <w:color w:val="675750"/>
          <w:sz w:val="38"/>
          <w:lang w:val="en-US"/>
        </w:rPr>
        <w:t xml:space="preserve"> </w:t>
      </w:r>
    </w:p>
    <w:p w14:paraId="3EEFB499" w14:textId="07AA125A" w:rsidR="006D25DB" w:rsidRPr="00EF1EE7" w:rsidRDefault="007835FE">
      <w:pPr>
        <w:spacing w:after="0" w:line="259" w:lineRule="auto"/>
        <w:ind w:left="0" w:firstLine="0"/>
        <w:jc w:val="left"/>
        <w:rPr>
          <w:lang w:val="en-US"/>
        </w:rPr>
      </w:pPr>
      <w:r w:rsidRPr="00EF1EE7">
        <w:rPr>
          <w:rFonts w:ascii="Arial" w:eastAsia="Arial" w:hAnsi="Arial" w:cs="Arial"/>
          <w:color w:val="675750"/>
          <w:sz w:val="38"/>
          <w:lang w:val="en-US"/>
        </w:rPr>
        <w:t xml:space="preserve">Guidelines </w:t>
      </w:r>
      <w:r w:rsidR="00C62B03" w:rsidRPr="00EF1EE7">
        <w:rPr>
          <w:rFonts w:ascii="Arial" w:eastAsia="Arial" w:hAnsi="Arial" w:cs="Arial"/>
          <w:color w:val="675750"/>
          <w:sz w:val="38"/>
          <w:lang w:val="en-US"/>
        </w:rPr>
        <w:t xml:space="preserve">- Call of </w:t>
      </w:r>
      <w:r w:rsidR="002564AB">
        <w:rPr>
          <w:rFonts w:ascii="Arial" w:eastAsia="Arial" w:hAnsi="Arial" w:cs="Arial"/>
          <w:color w:val="675750"/>
          <w:sz w:val="38"/>
          <w:lang w:val="en-US"/>
        </w:rPr>
        <w:t>April</w:t>
      </w:r>
      <w:r w:rsidR="00DA68B2" w:rsidRPr="00EF1EE7">
        <w:rPr>
          <w:rFonts w:ascii="Arial" w:eastAsia="Arial" w:hAnsi="Arial" w:cs="Arial"/>
          <w:color w:val="675750"/>
          <w:sz w:val="38"/>
          <w:lang w:val="en-US"/>
        </w:rPr>
        <w:t xml:space="preserve"> </w:t>
      </w:r>
      <w:r w:rsidR="00015FF3" w:rsidRPr="00EF1EE7">
        <w:rPr>
          <w:rFonts w:ascii="Arial" w:eastAsia="Arial" w:hAnsi="Arial" w:cs="Arial"/>
          <w:color w:val="675750"/>
          <w:sz w:val="38"/>
          <w:lang w:val="en-US"/>
        </w:rPr>
        <w:t>202</w:t>
      </w:r>
      <w:r w:rsidR="00157DCB">
        <w:rPr>
          <w:rFonts w:ascii="Arial" w:eastAsia="Arial" w:hAnsi="Arial" w:cs="Arial"/>
          <w:color w:val="675750"/>
          <w:sz w:val="38"/>
          <w:lang w:val="en-US"/>
        </w:rPr>
        <w:t>5</w:t>
      </w:r>
      <w:r w:rsidR="00C62B03" w:rsidRPr="00EF1EE7">
        <w:rPr>
          <w:rFonts w:ascii="Arial" w:eastAsia="Arial" w:hAnsi="Arial" w:cs="Arial"/>
          <w:b/>
          <w:color w:val="675750"/>
          <w:sz w:val="36"/>
          <w:lang w:val="en-US"/>
        </w:rPr>
        <w:t xml:space="preserve"> </w:t>
      </w:r>
    </w:p>
    <w:p w14:paraId="0CF02C40" w14:textId="77777777" w:rsidR="006D25DB" w:rsidRPr="00157DCB" w:rsidRDefault="004E323B">
      <w:pPr>
        <w:spacing w:after="137" w:line="259" w:lineRule="auto"/>
        <w:ind w:left="0" w:firstLine="0"/>
        <w:jc w:val="left"/>
        <w:rPr>
          <w:rFonts w:ascii="Arial" w:eastAsia="Arial" w:hAnsi="Arial" w:cs="Arial"/>
          <w:b/>
          <w:color w:val="675750"/>
          <w:sz w:val="20"/>
          <w:szCs w:val="20"/>
          <w:lang w:val="en-US"/>
        </w:rPr>
      </w:pPr>
      <w:r w:rsidRPr="00157DCB">
        <w:rPr>
          <w:rFonts w:ascii="Arial" w:eastAsia="Arial" w:hAnsi="Arial" w:cs="Arial"/>
          <w:b/>
          <w:i/>
          <w:iCs/>
          <w:color w:val="675750"/>
          <w:sz w:val="20"/>
          <w:szCs w:val="20"/>
          <w:lang w:val="en-US"/>
        </w:rPr>
        <w:t xml:space="preserve">This English translation is </w:t>
      </w:r>
      <w:r w:rsidR="0063660D" w:rsidRPr="00157DCB">
        <w:rPr>
          <w:rFonts w:ascii="Arial" w:eastAsia="Arial" w:hAnsi="Arial" w:cs="Arial"/>
          <w:b/>
          <w:i/>
          <w:iCs/>
          <w:color w:val="675750"/>
          <w:sz w:val="20"/>
          <w:szCs w:val="20"/>
          <w:lang w:val="en-US"/>
        </w:rPr>
        <w:t xml:space="preserve">only </w:t>
      </w:r>
      <w:r w:rsidRPr="00157DCB">
        <w:rPr>
          <w:rFonts w:ascii="Arial" w:eastAsia="Arial" w:hAnsi="Arial" w:cs="Arial"/>
          <w:b/>
          <w:i/>
          <w:iCs/>
          <w:color w:val="675750"/>
          <w:sz w:val="20"/>
          <w:szCs w:val="20"/>
          <w:lang w:val="en-US"/>
        </w:rPr>
        <w:t xml:space="preserve">provided for your convenience. In case of </w:t>
      </w:r>
      <w:r w:rsidR="007A6592" w:rsidRPr="00157DCB">
        <w:rPr>
          <w:rFonts w:ascii="Arial" w:eastAsia="Arial" w:hAnsi="Arial" w:cs="Arial"/>
          <w:b/>
          <w:i/>
          <w:iCs/>
          <w:color w:val="675750"/>
          <w:sz w:val="20"/>
          <w:szCs w:val="20"/>
          <w:lang w:val="en-US"/>
        </w:rPr>
        <w:t>inconsistencies</w:t>
      </w:r>
      <w:r w:rsidRPr="00157DCB">
        <w:rPr>
          <w:rFonts w:ascii="Arial" w:eastAsia="Arial" w:hAnsi="Arial" w:cs="Arial"/>
          <w:b/>
          <w:i/>
          <w:iCs/>
          <w:color w:val="675750"/>
          <w:sz w:val="20"/>
          <w:szCs w:val="20"/>
          <w:lang w:val="en-US"/>
        </w:rPr>
        <w:t xml:space="preserve">, </w:t>
      </w:r>
      <w:r w:rsidR="00EC2CDA" w:rsidRPr="00157DCB">
        <w:rPr>
          <w:rFonts w:ascii="Arial" w:eastAsia="Arial" w:hAnsi="Arial" w:cs="Arial"/>
          <w:b/>
          <w:i/>
          <w:iCs/>
          <w:color w:val="675750"/>
          <w:sz w:val="20"/>
          <w:szCs w:val="20"/>
          <w:lang w:val="en-US"/>
        </w:rPr>
        <w:t xml:space="preserve">the French and Dutch versions </w:t>
      </w:r>
      <w:r w:rsidR="005576A0" w:rsidRPr="00157DCB">
        <w:rPr>
          <w:rFonts w:ascii="Arial" w:eastAsia="Arial" w:hAnsi="Arial" w:cs="Arial"/>
          <w:b/>
          <w:i/>
          <w:iCs/>
          <w:color w:val="675750"/>
          <w:sz w:val="20"/>
          <w:szCs w:val="20"/>
          <w:lang w:val="en-US"/>
        </w:rPr>
        <w:t>shall prevail.</w:t>
      </w:r>
    </w:p>
    <w:p w14:paraId="74DE3E7B" w14:textId="77777777" w:rsidR="004E323B" w:rsidRPr="00EF1EE7" w:rsidRDefault="004E323B">
      <w:pPr>
        <w:spacing w:after="137" w:line="259" w:lineRule="auto"/>
        <w:ind w:left="0" w:firstLine="0"/>
        <w:jc w:val="left"/>
        <w:rPr>
          <w:lang w:val="en-US"/>
        </w:rPr>
      </w:pPr>
    </w:p>
    <w:p w14:paraId="3D2B78E2" w14:textId="77777777" w:rsidR="006D25DB" w:rsidRPr="00EF1EE7" w:rsidRDefault="00C62B03">
      <w:pPr>
        <w:pStyle w:val="Titre1"/>
        <w:ind w:left="12"/>
        <w:rPr>
          <w:lang w:val="en-US"/>
        </w:rPr>
      </w:pPr>
      <w:r w:rsidRPr="00EF1EE7">
        <w:rPr>
          <w:lang w:val="en-US"/>
        </w:rPr>
        <w:t>OBJECTIVE</w:t>
      </w:r>
      <w:r w:rsidRPr="00EF1EE7">
        <w:rPr>
          <w:rFonts w:ascii="Calibri" w:eastAsia="Calibri" w:hAnsi="Calibri" w:cs="Calibri"/>
          <w:lang w:val="en-US"/>
        </w:rPr>
        <w:t xml:space="preserve"> </w:t>
      </w:r>
    </w:p>
    <w:p w14:paraId="75388621" w14:textId="5C4BDEDC" w:rsidR="00CF39CA" w:rsidRPr="00EF1EE7" w:rsidRDefault="00C62B03" w:rsidP="00CF39CA">
      <w:pPr>
        <w:ind w:left="-5"/>
        <w:rPr>
          <w:lang w:val="en-US"/>
        </w:rPr>
      </w:pPr>
      <w:r w:rsidRPr="00EF1EE7">
        <w:rPr>
          <w:lang w:val="en-US"/>
        </w:rPr>
        <w:t xml:space="preserve">The "Innovative Starters Award" initiative aims to </w:t>
      </w:r>
      <w:proofErr w:type="spellStart"/>
      <w:r w:rsidRPr="00EF1EE7">
        <w:rPr>
          <w:lang w:val="en-US"/>
        </w:rPr>
        <w:t>favour</w:t>
      </w:r>
      <w:proofErr w:type="spellEnd"/>
      <w:r w:rsidRPr="00EF1EE7">
        <w:rPr>
          <w:lang w:val="en-US"/>
        </w:rPr>
        <w:t xml:space="preserve"> the development of </w:t>
      </w:r>
      <w:proofErr w:type="gramStart"/>
      <w:r w:rsidRPr="00EF1EE7">
        <w:rPr>
          <w:lang w:val="en-US"/>
        </w:rPr>
        <w:t>high innovation</w:t>
      </w:r>
      <w:proofErr w:type="gramEnd"/>
      <w:r w:rsidRPr="00EF1EE7">
        <w:rPr>
          <w:lang w:val="en-US"/>
        </w:rPr>
        <w:t xml:space="preserve"> potential companies</w:t>
      </w:r>
      <w:r w:rsidR="003834F6" w:rsidRPr="00EF1EE7">
        <w:rPr>
          <w:lang w:val="en-US"/>
        </w:rPr>
        <w:t xml:space="preserve">, especially </w:t>
      </w:r>
      <w:r w:rsidR="00DA68B2" w:rsidRPr="00DA68B2">
        <w:rPr>
          <w:lang w:val="en-US"/>
        </w:rPr>
        <w:t xml:space="preserve">those proposing technologies and solutions in line with the 6 strategic </w:t>
      </w:r>
      <w:r w:rsidR="00613FDF">
        <w:rPr>
          <w:lang w:val="en-US"/>
        </w:rPr>
        <w:t xml:space="preserve">innovation </w:t>
      </w:r>
      <w:r w:rsidR="00DA68B2" w:rsidRPr="00DA68B2">
        <w:rPr>
          <w:lang w:val="en-US"/>
        </w:rPr>
        <w:t xml:space="preserve">domains </w:t>
      </w:r>
      <w:r w:rsidR="00FF5A7F">
        <w:rPr>
          <w:lang w:val="en-US"/>
        </w:rPr>
        <w:t>defined in the Regional Innovation Plan.</w:t>
      </w:r>
    </w:p>
    <w:p w14:paraId="147E9D92" w14:textId="77777777" w:rsidR="00CF39CA" w:rsidRPr="00EF1EE7" w:rsidRDefault="00CF39CA" w:rsidP="00CF39CA">
      <w:pPr>
        <w:ind w:left="-5"/>
        <w:rPr>
          <w:lang w:val="en-US"/>
        </w:rPr>
      </w:pPr>
    </w:p>
    <w:p w14:paraId="363B7EEB" w14:textId="3EF8481F" w:rsidR="00DA68B2" w:rsidRPr="00DA68B2" w:rsidRDefault="00DA68B2" w:rsidP="00DA68B2">
      <w:pPr>
        <w:ind w:left="-5"/>
        <w:rPr>
          <w:lang w:val="en-GB"/>
        </w:rPr>
      </w:pPr>
      <w:r w:rsidRPr="00DA68B2">
        <w:rPr>
          <w:lang w:val="en-GB"/>
        </w:rPr>
        <w:t xml:space="preserve">The 6 strategic </w:t>
      </w:r>
      <w:r w:rsidR="00DB02D4">
        <w:rPr>
          <w:lang w:val="en-GB"/>
        </w:rPr>
        <w:t xml:space="preserve">innovation </w:t>
      </w:r>
      <w:r w:rsidRPr="00DA68B2">
        <w:rPr>
          <w:lang w:val="en-GB"/>
        </w:rPr>
        <w:t>domains are reiterated below:</w:t>
      </w:r>
    </w:p>
    <w:p w14:paraId="2380CDB2" w14:textId="347B33BF" w:rsidR="00DA68B2" w:rsidRPr="00DA68B2" w:rsidRDefault="00DA68B2" w:rsidP="0088232A">
      <w:pPr>
        <w:pStyle w:val="Paragraphedeliste"/>
        <w:numPr>
          <w:ilvl w:val="0"/>
          <w:numId w:val="12"/>
        </w:numPr>
        <w:rPr>
          <w:lang w:val="en-GB"/>
        </w:rPr>
      </w:pPr>
      <w:r w:rsidRPr="00DA68B2">
        <w:rPr>
          <w:lang w:val="en-GB"/>
        </w:rPr>
        <w:t>advanced digital technologies and services (including technologies and services related to the domains mentioned below</w:t>
      </w:r>
      <w:proofErr w:type="gramStart"/>
      <w:r w:rsidRPr="00DA68B2">
        <w:rPr>
          <w:lang w:val="en-GB"/>
        </w:rPr>
        <w:t>);</w:t>
      </w:r>
      <w:proofErr w:type="gramEnd"/>
    </w:p>
    <w:p w14:paraId="1F5FF4B7" w14:textId="1A3F93C9" w:rsidR="00DA68B2" w:rsidRPr="00DA68B2" w:rsidRDefault="00DA68B2" w:rsidP="0088232A">
      <w:pPr>
        <w:pStyle w:val="Paragraphedeliste"/>
        <w:numPr>
          <w:ilvl w:val="0"/>
          <w:numId w:val="12"/>
        </w:numPr>
        <w:rPr>
          <w:lang w:val="en-GB"/>
        </w:rPr>
      </w:pPr>
      <w:r w:rsidRPr="00DA68B2">
        <w:rPr>
          <w:lang w:val="en-GB"/>
        </w:rPr>
        <w:t xml:space="preserve">climate: sustainable buildings and </w:t>
      </w:r>
      <w:proofErr w:type="gramStart"/>
      <w:r w:rsidRPr="00DA68B2">
        <w:rPr>
          <w:lang w:val="en-GB"/>
        </w:rPr>
        <w:t>infrastructure;</w:t>
      </w:r>
      <w:proofErr w:type="gramEnd"/>
    </w:p>
    <w:p w14:paraId="3F3BDC29" w14:textId="4EC492AD" w:rsidR="00DA68B2" w:rsidRPr="00DA68B2" w:rsidRDefault="00DA68B2" w:rsidP="0088232A">
      <w:pPr>
        <w:pStyle w:val="Paragraphedeliste"/>
        <w:numPr>
          <w:ilvl w:val="0"/>
          <w:numId w:val="12"/>
        </w:numPr>
        <w:rPr>
          <w:lang w:val="en-GB"/>
        </w:rPr>
      </w:pPr>
      <w:r w:rsidRPr="00DA68B2">
        <w:rPr>
          <w:lang w:val="en-GB"/>
        </w:rPr>
        <w:t xml:space="preserve">optimal use of </w:t>
      </w:r>
      <w:proofErr w:type="gramStart"/>
      <w:r w:rsidRPr="00DA68B2">
        <w:rPr>
          <w:lang w:val="en-GB"/>
        </w:rPr>
        <w:t>resources;</w:t>
      </w:r>
      <w:proofErr w:type="gramEnd"/>
    </w:p>
    <w:p w14:paraId="7679D5E7" w14:textId="6DA930E4" w:rsidR="00DA68B2" w:rsidRPr="00DA68B2" w:rsidRDefault="00DA68B2" w:rsidP="0088232A">
      <w:pPr>
        <w:pStyle w:val="Paragraphedeliste"/>
        <w:numPr>
          <w:ilvl w:val="0"/>
          <w:numId w:val="12"/>
        </w:numPr>
        <w:rPr>
          <w:lang w:val="en-GB"/>
        </w:rPr>
      </w:pPr>
      <w:r w:rsidRPr="00DA68B2">
        <w:rPr>
          <w:lang w:val="en-GB"/>
        </w:rPr>
        <w:t xml:space="preserve">efficient and sustainable urban space and </w:t>
      </w:r>
      <w:proofErr w:type="gramStart"/>
      <w:r w:rsidRPr="00DA68B2">
        <w:rPr>
          <w:lang w:val="en-GB"/>
        </w:rPr>
        <w:t>flows;</w:t>
      </w:r>
      <w:proofErr w:type="gramEnd"/>
    </w:p>
    <w:p w14:paraId="3B0FE3EC" w14:textId="5E63ACB1" w:rsidR="00DA68B2" w:rsidRPr="00DA68B2" w:rsidRDefault="00DA68B2" w:rsidP="0088232A">
      <w:pPr>
        <w:pStyle w:val="Paragraphedeliste"/>
        <w:numPr>
          <w:ilvl w:val="0"/>
          <w:numId w:val="12"/>
        </w:numPr>
        <w:rPr>
          <w:lang w:val="en-GB"/>
        </w:rPr>
      </w:pPr>
      <w:r w:rsidRPr="00DA68B2">
        <w:rPr>
          <w:lang w:val="en-GB"/>
        </w:rPr>
        <w:t xml:space="preserve">health and personalised and integrated </w:t>
      </w:r>
      <w:proofErr w:type="gramStart"/>
      <w:r w:rsidRPr="00DA68B2">
        <w:rPr>
          <w:lang w:val="en-GB"/>
        </w:rPr>
        <w:t>care;</w:t>
      </w:r>
      <w:proofErr w:type="gramEnd"/>
    </w:p>
    <w:p w14:paraId="20A02250" w14:textId="6431A6D2" w:rsidR="00DA68B2" w:rsidRPr="0088232A" w:rsidRDefault="00DA68B2" w:rsidP="0088232A">
      <w:pPr>
        <w:pStyle w:val="Paragraphedeliste"/>
        <w:numPr>
          <w:ilvl w:val="0"/>
          <w:numId w:val="12"/>
        </w:numPr>
        <w:rPr>
          <w:lang w:val="en-GB"/>
        </w:rPr>
      </w:pPr>
      <w:r w:rsidRPr="00DA68B2">
        <w:rPr>
          <w:lang w:val="en-GB"/>
        </w:rPr>
        <w:t>social innovation, government innovation and social inclusion.</w:t>
      </w:r>
    </w:p>
    <w:p w14:paraId="52AF1A90" w14:textId="77777777" w:rsidR="00DA68B2" w:rsidRDefault="00DA68B2" w:rsidP="00CF39CA">
      <w:pPr>
        <w:ind w:left="-5"/>
        <w:rPr>
          <w:lang w:val="en-US"/>
        </w:rPr>
      </w:pPr>
    </w:p>
    <w:p w14:paraId="586FADFF" w14:textId="04A415A8" w:rsidR="00CF39CA" w:rsidRPr="00EF1EE7" w:rsidRDefault="00CF39CA" w:rsidP="00CF39CA">
      <w:pPr>
        <w:ind w:left="-5"/>
        <w:rPr>
          <w:lang w:val="en-US"/>
        </w:rPr>
      </w:pPr>
      <w:r w:rsidRPr="00EF1EE7">
        <w:rPr>
          <w:lang w:val="en-US"/>
        </w:rPr>
        <w:t>The projects submitted under ISA must, on the one hand, demonstrate a strong ambition in terms of innovation and a high potential for economic development. On the other hand, they must also demonstrate a positive impact on the Brussels Region in social</w:t>
      </w:r>
      <w:r w:rsidR="00DA68B2">
        <w:rPr>
          <w:lang w:val="en-US"/>
        </w:rPr>
        <w:t xml:space="preserve">, </w:t>
      </w:r>
      <w:r w:rsidRPr="00EF1EE7">
        <w:rPr>
          <w:lang w:val="en-US"/>
        </w:rPr>
        <w:t>environmental</w:t>
      </w:r>
      <w:r w:rsidR="00DA68B2">
        <w:rPr>
          <w:lang w:val="en-US"/>
        </w:rPr>
        <w:t xml:space="preserve"> and/or ecosystem</w:t>
      </w:r>
      <w:r w:rsidRPr="00EF1EE7">
        <w:rPr>
          <w:lang w:val="en-US"/>
        </w:rPr>
        <w:t xml:space="preserve"> terms.</w:t>
      </w:r>
    </w:p>
    <w:p w14:paraId="4F73062C" w14:textId="77777777" w:rsidR="00CF39CA" w:rsidRPr="00EF1EE7" w:rsidRDefault="00CF39CA" w:rsidP="00CF39CA">
      <w:pPr>
        <w:ind w:left="-5"/>
        <w:rPr>
          <w:lang w:val="en-US"/>
        </w:rPr>
      </w:pPr>
    </w:p>
    <w:p w14:paraId="0EEA7ACC" w14:textId="60C32CB5" w:rsidR="006D25DB" w:rsidRPr="00EF1EE7" w:rsidRDefault="00C62B03">
      <w:pPr>
        <w:ind w:left="-5"/>
        <w:rPr>
          <w:lang w:val="en-US"/>
        </w:rPr>
      </w:pPr>
      <w:r w:rsidRPr="00EF1EE7">
        <w:rPr>
          <w:lang w:val="en-US"/>
        </w:rPr>
        <w:t xml:space="preserve">The </w:t>
      </w:r>
      <w:proofErr w:type="gramStart"/>
      <w:r w:rsidRPr="00EF1EE7">
        <w:rPr>
          <w:lang w:val="en-US"/>
        </w:rPr>
        <w:t>company</w:t>
      </w:r>
      <w:proofErr w:type="gramEnd"/>
      <w:r w:rsidRPr="00EF1EE7">
        <w:rPr>
          <w:lang w:val="en-US"/>
        </w:rPr>
        <w:t xml:space="preserve"> named as the innovative start-up of the year, will benefit from an aid of a maximum of €500,000 for a maximum period of 3 years, </w:t>
      </w:r>
      <w:proofErr w:type="gramStart"/>
      <w:r w:rsidRPr="00EF1EE7">
        <w:rPr>
          <w:lang w:val="en-US"/>
        </w:rPr>
        <w:t>in order to</w:t>
      </w:r>
      <w:proofErr w:type="gramEnd"/>
      <w:r w:rsidRPr="00EF1EE7">
        <w:rPr>
          <w:lang w:val="en-US"/>
        </w:rPr>
        <w:t xml:space="preserve"> finance all or part of its Strategic Innovation Plan.</w:t>
      </w:r>
      <w:r w:rsidRPr="00EF1EE7">
        <w:rPr>
          <w:rFonts w:ascii="Times New Roman" w:eastAsia="Times New Roman" w:hAnsi="Times New Roman" w:cs="Times New Roman"/>
          <w:i/>
          <w:lang w:val="en-US"/>
        </w:rPr>
        <w:t xml:space="preserve"> </w:t>
      </w:r>
    </w:p>
    <w:p w14:paraId="5475A6DF" w14:textId="77777777" w:rsidR="006D25DB" w:rsidRPr="00EF1EE7" w:rsidRDefault="00C62B03">
      <w:pPr>
        <w:spacing w:after="0" w:line="259" w:lineRule="auto"/>
        <w:ind w:left="0" w:firstLine="0"/>
        <w:jc w:val="left"/>
        <w:rPr>
          <w:lang w:val="en-US"/>
        </w:rPr>
      </w:pPr>
      <w:r w:rsidRPr="00EF1EE7">
        <w:rPr>
          <w:rFonts w:ascii="Times New Roman" w:eastAsia="Times New Roman" w:hAnsi="Times New Roman" w:cs="Times New Roman"/>
          <w:i/>
          <w:lang w:val="en-US"/>
        </w:rPr>
        <w:t xml:space="preserve"> </w:t>
      </w:r>
    </w:p>
    <w:p w14:paraId="408F8CC8" w14:textId="586CDA89" w:rsidR="006D25DB" w:rsidRPr="0088232A" w:rsidRDefault="00C62B03">
      <w:pPr>
        <w:pStyle w:val="Titre1"/>
        <w:ind w:left="12"/>
        <w:rPr>
          <w:lang w:val="en-GB"/>
        </w:rPr>
      </w:pPr>
      <w:r w:rsidRPr="0088232A">
        <w:rPr>
          <w:lang w:val="en-GB"/>
        </w:rPr>
        <w:t>STRATEGIC INNOVATION PLAN (SIP</w:t>
      </w:r>
      <w:r w:rsidR="00EF1EE7" w:rsidRPr="0088232A">
        <w:rPr>
          <w:lang w:val="en-GB"/>
        </w:rPr>
        <w:t>)</w:t>
      </w:r>
    </w:p>
    <w:p w14:paraId="447593E6" w14:textId="08A0BF1D" w:rsidR="00A47CB4" w:rsidRPr="00EF1EE7" w:rsidRDefault="00A47CB4" w:rsidP="00F12D38">
      <w:pPr>
        <w:pStyle w:val="Titre1"/>
        <w:ind w:left="12"/>
        <w:jc w:val="both"/>
        <w:rPr>
          <w:rFonts w:ascii="Calibri" w:eastAsia="Calibri" w:hAnsi="Calibri" w:cs="Calibri"/>
          <w:color w:val="000000"/>
          <w:sz w:val="24"/>
          <w:lang w:val="en-US"/>
        </w:rPr>
      </w:pPr>
      <w:r w:rsidRPr="00EF1EE7">
        <w:rPr>
          <w:rFonts w:ascii="Calibri" w:eastAsia="Calibri" w:hAnsi="Calibri" w:cs="Calibri"/>
          <w:color w:val="000000"/>
          <w:sz w:val="24"/>
          <w:lang w:val="en-US"/>
        </w:rPr>
        <w:t xml:space="preserve">The strategic innovation plan is defined as an all-in </w:t>
      </w:r>
      <w:proofErr w:type="spellStart"/>
      <w:r w:rsidRPr="00EF1EE7">
        <w:rPr>
          <w:rFonts w:ascii="Calibri" w:eastAsia="Calibri" w:hAnsi="Calibri" w:cs="Calibri"/>
          <w:color w:val="000000"/>
          <w:sz w:val="24"/>
          <w:lang w:val="en-US"/>
        </w:rPr>
        <w:t>programme</w:t>
      </w:r>
      <w:proofErr w:type="spellEnd"/>
      <w:r w:rsidRPr="00EF1EE7">
        <w:rPr>
          <w:rFonts w:ascii="Calibri" w:eastAsia="Calibri" w:hAnsi="Calibri" w:cs="Calibri"/>
          <w:color w:val="000000"/>
          <w:sz w:val="24"/>
          <w:lang w:val="en-US"/>
        </w:rPr>
        <w:t xml:space="preserve"> (RDI, finance, business development, internal </w:t>
      </w:r>
      <w:proofErr w:type="spellStart"/>
      <w:r w:rsidRPr="00EF1EE7">
        <w:rPr>
          <w:rFonts w:ascii="Calibri" w:eastAsia="Calibri" w:hAnsi="Calibri" w:cs="Calibri"/>
          <w:color w:val="000000"/>
          <w:sz w:val="24"/>
          <w:lang w:val="en-US"/>
        </w:rPr>
        <w:t>organisation</w:t>
      </w:r>
      <w:proofErr w:type="spellEnd"/>
      <w:r w:rsidRPr="00EF1EE7">
        <w:rPr>
          <w:rFonts w:ascii="Calibri" w:eastAsia="Calibri" w:hAnsi="Calibri" w:cs="Calibri"/>
          <w:color w:val="000000"/>
          <w:sz w:val="24"/>
          <w:lang w:val="en-US"/>
        </w:rPr>
        <w:t xml:space="preserve">) presenting in detail the vision and strategy of innovative start-ups. </w:t>
      </w:r>
      <w:proofErr w:type="gramStart"/>
      <w:r w:rsidRPr="00EF1EE7">
        <w:rPr>
          <w:rFonts w:ascii="Calibri" w:eastAsia="Calibri" w:hAnsi="Calibri" w:cs="Calibri"/>
          <w:color w:val="000000"/>
          <w:sz w:val="24"/>
          <w:lang w:val="en-US"/>
        </w:rPr>
        <w:t>The SIP</w:t>
      </w:r>
      <w:proofErr w:type="gramEnd"/>
      <w:r w:rsidRPr="00EF1EE7">
        <w:rPr>
          <w:rFonts w:ascii="Calibri" w:eastAsia="Calibri" w:hAnsi="Calibri" w:cs="Calibri"/>
          <w:color w:val="000000"/>
          <w:sz w:val="24"/>
          <w:lang w:val="en-US"/>
        </w:rPr>
        <w:t xml:space="preserve"> may concern several products and services. The strategic nature of the proposed plan must therefore be concrete, in the sense that it contributes to the technical and commercial development of the applicant company. </w:t>
      </w:r>
    </w:p>
    <w:p w14:paraId="7F943C1B" w14:textId="77777777" w:rsidR="00A47CB4" w:rsidRPr="00EF1EE7" w:rsidRDefault="00A47CB4" w:rsidP="00DB2EF1">
      <w:pPr>
        <w:rPr>
          <w:lang w:val="en-US"/>
        </w:rPr>
      </w:pPr>
    </w:p>
    <w:p w14:paraId="7A0A4C64" w14:textId="77777777" w:rsidR="001C4F24" w:rsidRDefault="00A47CB4" w:rsidP="00A47CB4">
      <w:pPr>
        <w:ind w:left="-5"/>
        <w:rPr>
          <w:lang w:val="en-US"/>
        </w:rPr>
      </w:pPr>
      <w:r w:rsidRPr="00EF1EE7">
        <w:rPr>
          <w:lang w:val="en-US"/>
        </w:rPr>
        <w:t xml:space="preserve">Its implementation must have a </w:t>
      </w:r>
      <w:proofErr w:type="spellStart"/>
      <w:r w:rsidRPr="00EF1EE7">
        <w:rPr>
          <w:lang w:val="en-US"/>
        </w:rPr>
        <w:t>favourable</w:t>
      </w:r>
      <w:proofErr w:type="spellEnd"/>
      <w:r w:rsidRPr="00EF1EE7">
        <w:rPr>
          <w:lang w:val="en-US"/>
        </w:rPr>
        <w:t xml:space="preserve"> impact on the economy, employment and the environment of the Brussels-Capital Region. The SIP must also address one or more key strategic issues</w:t>
      </w:r>
      <w:r w:rsidR="001C4F24">
        <w:rPr>
          <w:lang w:val="en-US"/>
        </w:rPr>
        <w:t>:</w:t>
      </w:r>
    </w:p>
    <w:p w14:paraId="49C13443" w14:textId="169A12DC" w:rsidR="001C4F24" w:rsidRDefault="00A47CB4" w:rsidP="001C4F24">
      <w:pPr>
        <w:pStyle w:val="Paragraphedeliste"/>
        <w:numPr>
          <w:ilvl w:val="0"/>
          <w:numId w:val="12"/>
        </w:numPr>
        <w:rPr>
          <w:lang w:val="en-US"/>
        </w:rPr>
      </w:pPr>
      <w:r w:rsidRPr="001C4F24">
        <w:rPr>
          <w:lang w:val="en-US"/>
        </w:rPr>
        <w:t xml:space="preserve"> in the social </w:t>
      </w:r>
      <w:proofErr w:type="gramStart"/>
      <w:r w:rsidRPr="001C4F24">
        <w:rPr>
          <w:lang w:val="en-US"/>
        </w:rPr>
        <w:t xml:space="preserve">field </w:t>
      </w:r>
      <w:r w:rsidR="001C4F24">
        <w:rPr>
          <w:lang w:val="en-US"/>
        </w:rPr>
        <w:t>:</w:t>
      </w:r>
      <w:proofErr w:type="gramEnd"/>
      <w:r w:rsidR="001C4F24">
        <w:rPr>
          <w:lang w:val="en-US"/>
        </w:rPr>
        <w:t xml:space="preserve"> </w:t>
      </w:r>
      <w:r w:rsidRPr="001C4F24">
        <w:rPr>
          <w:lang w:val="en-US"/>
        </w:rPr>
        <w:t>reduction of inequalities, people's well-being and security, improvement of working conditions, etc.</w:t>
      </w:r>
    </w:p>
    <w:p w14:paraId="34731CEA" w14:textId="77777777" w:rsidR="001C4F24" w:rsidRDefault="00A47CB4" w:rsidP="001C4F24">
      <w:pPr>
        <w:pStyle w:val="Paragraphedeliste"/>
        <w:numPr>
          <w:ilvl w:val="0"/>
          <w:numId w:val="12"/>
        </w:numPr>
        <w:rPr>
          <w:lang w:val="en-US"/>
        </w:rPr>
      </w:pPr>
      <w:r w:rsidRPr="001C4F24">
        <w:rPr>
          <w:lang w:val="en-US"/>
        </w:rPr>
        <w:t xml:space="preserve">in the environmental </w:t>
      </w:r>
      <w:proofErr w:type="gramStart"/>
      <w:r w:rsidRPr="001C4F24">
        <w:rPr>
          <w:lang w:val="en-US"/>
        </w:rPr>
        <w:t xml:space="preserve">field </w:t>
      </w:r>
      <w:r w:rsidR="001C4F24">
        <w:rPr>
          <w:lang w:val="en-US"/>
        </w:rPr>
        <w:t>:</w:t>
      </w:r>
      <w:proofErr w:type="gramEnd"/>
      <w:r w:rsidR="001C4F24">
        <w:rPr>
          <w:lang w:val="en-US"/>
        </w:rPr>
        <w:t xml:space="preserve"> s</w:t>
      </w:r>
      <w:r w:rsidRPr="001C4F24">
        <w:rPr>
          <w:lang w:val="en-US"/>
        </w:rPr>
        <w:t>ustainability, eco-design, reduced resource consumption, etc.</w:t>
      </w:r>
    </w:p>
    <w:p w14:paraId="3BF33C43" w14:textId="5723A669" w:rsidR="00A47CB4" w:rsidRPr="001C4F24" w:rsidRDefault="00A47CB4" w:rsidP="001C4F24">
      <w:pPr>
        <w:pStyle w:val="Paragraphedeliste"/>
        <w:numPr>
          <w:ilvl w:val="0"/>
          <w:numId w:val="12"/>
        </w:numPr>
        <w:rPr>
          <w:lang w:val="en-US"/>
        </w:rPr>
      </w:pPr>
      <w:r w:rsidRPr="001C4F24">
        <w:rPr>
          <w:lang w:val="en-US"/>
        </w:rPr>
        <w:lastRenderedPageBreak/>
        <w:t xml:space="preserve">on the impact on the regional </w:t>
      </w:r>
      <w:r w:rsidR="004306FA">
        <w:rPr>
          <w:lang w:val="en-US"/>
        </w:rPr>
        <w:t xml:space="preserve">R&amp;D </w:t>
      </w:r>
      <w:r w:rsidRPr="001C4F24">
        <w:rPr>
          <w:lang w:val="en-US"/>
        </w:rPr>
        <w:t>ecosystem</w:t>
      </w:r>
      <w:r w:rsidR="001C4F24">
        <w:rPr>
          <w:lang w:val="en-US"/>
        </w:rPr>
        <w:t xml:space="preserve">: </w:t>
      </w:r>
      <w:r w:rsidR="00243082">
        <w:rPr>
          <w:lang w:val="en-US"/>
        </w:rPr>
        <w:t xml:space="preserve">diffusion of </w:t>
      </w:r>
      <w:r w:rsidRPr="001C4F24">
        <w:rPr>
          <w:lang w:val="en-US"/>
        </w:rPr>
        <w:t>expertise and knowledge,</w:t>
      </w:r>
      <w:r w:rsidR="00243082">
        <w:rPr>
          <w:lang w:val="en-US"/>
        </w:rPr>
        <w:t xml:space="preserve"> development of</w:t>
      </w:r>
      <w:r w:rsidRPr="001C4F24">
        <w:rPr>
          <w:lang w:val="en-US"/>
        </w:rPr>
        <w:t xml:space="preserve"> local partnerships, etc.</w:t>
      </w:r>
    </w:p>
    <w:p w14:paraId="5CA4D20B" w14:textId="77777777" w:rsidR="00F70402" w:rsidRPr="00EF1EE7" w:rsidRDefault="00F70402">
      <w:pPr>
        <w:ind w:left="-5"/>
        <w:rPr>
          <w:lang w:val="en-US"/>
        </w:rPr>
      </w:pPr>
    </w:p>
    <w:p w14:paraId="7A3E096E" w14:textId="001910C4" w:rsidR="006D25DB" w:rsidRPr="00EF1EE7" w:rsidRDefault="00C62B03">
      <w:pPr>
        <w:ind w:left="-5"/>
        <w:rPr>
          <w:lang w:val="en-US"/>
        </w:rPr>
      </w:pPr>
      <w:r w:rsidRPr="00EF1EE7">
        <w:rPr>
          <w:lang w:val="en-US"/>
        </w:rPr>
        <w:t>Below is the illustration of the scope that may be covered by the Strategic Innovation Plan financed by Innoviris (phases 2 to 5) and how it is part of the company’s overall strategy.</w:t>
      </w:r>
      <w:r w:rsidRPr="00EF1EE7">
        <w:rPr>
          <w:rFonts w:ascii="Times New Roman" w:eastAsia="Times New Roman" w:hAnsi="Times New Roman" w:cs="Times New Roman"/>
          <w:lang w:val="en-US"/>
        </w:rPr>
        <w:t xml:space="preserve"> </w:t>
      </w:r>
    </w:p>
    <w:p w14:paraId="38FCC3DD" w14:textId="77777777" w:rsidR="006D25DB" w:rsidRPr="000F4006" w:rsidRDefault="00C62B03">
      <w:pPr>
        <w:spacing w:after="6" w:line="259" w:lineRule="auto"/>
        <w:ind w:left="-641" w:right="-648" w:firstLine="0"/>
        <w:jc w:val="left"/>
      </w:pPr>
      <w:r w:rsidRPr="000F4006">
        <w:rPr>
          <w:noProof/>
        </w:rPr>
        <w:drawing>
          <wp:inline distT="0" distB="0" distL="0" distR="0" wp14:anchorId="4CABA38F" wp14:editId="6FAE8C33">
            <wp:extent cx="6941820" cy="2694305"/>
            <wp:effectExtent l="0" t="0" r="0" b="0"/>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7"/>
                    <a:stretch>
                      <a:fillRect/>
                    </a:stretch>
                  </pic:blipFill>
                  <pic:spPr>
                    <a:xfrm>
                      <a:off x="0" y="0"/>
                      <a:ext cx="6941820" cy="2694305"/>
                    </a:xfrm>
                    <a:prstGeom prst="rect">
                      <a:avLst/>
                    </a:prstGeom>
                  </pic:spPr>
                </pic:pic>
              </a:graphicData>
            </a:graphic>
          </wp:inline>
        </w:drawing>
      </w:r>
    </w:p>
    <w:p w14:paraId="53F2B559" w14:textId="77777777" w:rsidR="006D25DB" w:rsidRPr="000F4006" w:rsidRDefault="00C62B03">
      <w:pPr>
        <w:spacing w:after="18" w:line="259" w:lineRule="auto"/>
        <w:ind w:left="0" w:firstLine="0"/>
        <w:jc w:val="left"/>
        <w:rPr>
          <w:lang w:val="en-GB"/>
        </w:rPr>
      </w:pPr>
      <w:r w:rsidRPr="000F4006">
        <w:rPr>
          <w:rFonts w:ascii="Times New Roman" w:eastAsia="Times New Roman" w:hAnsi="Times New Roman" w:cs="Times New Roman"/>
          <w:lang w:val="en-GB"/>
        </w:rPr>
        <w:t xml:space="preserve"> </w:t>
      </w:r>
    </w:p>
    <w:p w14:paraId="113A7B1C" w14:textId="77777777" w:rsidR="008669F2" w:rsidRPr="000F4006" w:rsidRDefault="008669F2" w:rsidP="008669F2">
      <w:pPr>
        <w:pStyle w:val="Titre1"/>
        <w:ind w:left="12"/>
        <w:rPr>
          <w:lang w:val="en-US"/>
        </w:rPr>
      </w:pPr>
      <w:r w:rsidRPr="000F4006">
        <w:rPr>
          <w:lang w:val="en-US"/>
        </w:rPr>
        <w:t>ELIGIBLE UNDERTAKINGS</w:t>
      </w:r>
      <w:r w:rsidRPr="000F4006">
        <w:rPr>
          <w:rFonts w:ascii="Calibri" w:eastAsia="Calibri" w:hAnsi="Calibri" w:cs="Calibri"/>
          <w:lang w:val="en-US"/>
        </w:rPr>
        <w:t xml:space="preserve"> </w:t>
      </w:r>
    </w:p>
    <w:p w14:paraId="0B91A86F" w14:textId="06B68E93" w:rsidR="008669F2" w:rsidRPr="000F4006" w:rsidRDefault="00440252" w:rsidP="008669F2">
      <w:pPr>
        <w:spacing w:after="39"/>
        <w:ind w:left="-5"/>
        <w:rPr>
          <w:lang w:val="en-US"/>
        </w:rPr>
      </w:pPr>
      <w:r w:rsidRPr="000F4006">
        <w:rPr>
          <w:lang w:val="en-US"/>
        </w:rPr>
        <w:t>Any company meeting the following eligibility criteria may apply for aid from the Region to implement</w:t>
      </w:r>
      <w:r w:rsidR="008669F2" w:rsidRPr="000F4006">
        <w:rPr>
          <w:lang w:val="en-US"/>
        </w:rPr>
        <w:t xml:space="preserve"> its Strategic Innovation Plan (SIP):  </w:t>
      </w:r>
    </w:p>
    <w:p w14:paraId="6DF76AD6" w14:textId="6207FBBC" w:rsidR="008669F2" w:rsidRPr="000F4006" w:rsidRDefault="008669F2" w:rsidP="008669F2">
      <w:pPr>
        <w:numPr>
          <w:ilvl w:val="0"/>
          <w:numId w:val="1"/>
        </w:numPr>
        <w:ind w:hanging="360"/>
        <w:rPr>
          <w:lang w:val="en-US"/>
        </w:rPr>
      </w:pPr>
      <w:r w:rsidRPr="000F4006">
        <w:rPr>
          <w:lang w:val="en-US"/>
        </w:rPr>
        <w:t>any small company</w:t>
      </w:r>
      <w:r w:rsidR="00C3778F" w:rsidRPr="000F4006">
        <w:rPr>
          <w:lang w:val="en-US"/>
        </w:rPr>
        <w:t xml:space="preserve">, meaning a company which employs fewer than 50 </w:t>
      </w:r>
      <w:proofErr w:type="gramStart"/>
      <w:r w:rsidR="00C3778F" w:rsidRPr="000F4006">
        <w:rPr>
          <w:lang w:val="en-US"/>
        </w:rPr>
        <w:t>persons</w:t>
      </w:r>
      <w:proofErr w:type="gramEnd"/>
      <w:r w:rsidR="00C3778F" w:rsidRPr="000F4006">
        <w:rPr>
          <w:lang w:val="en-US"/>
        </w:rPr>
        <w:t xml:space="preserve"> and whose annual turnover or annual balance sheet total does not exceed EUR 10 million, in accordance with Article 2, § 2 of Annex I of the GBER</w:t>
      </w:r>
    </w:p>
    <w:p w14:paraId="0104EEB3" w14:textId="77777777" w:rsidR="00440252" w:rsidRPr="000F4006" w:rsidRDefault="00440252" w:rsidP="00440252">
      <w:pPr>
        <w:pStyle w:val="Paragraphedeliste"/>
        <w:numPr>
          <w:ilvl w:val="0"/>
          <w:numId w:val="1"/>
        </w:numPr>
        <w:ind w:hanging="360"/>
        <w:rPr>
          <w:lang w:val="en-US"/>
        </w:rPr>
      </w:pPr>
      <w:r w:rsidRPr="000F4006">
        <w:rPr>
          <w:lang w:val="en-US"/>
        </w:rPr>
        <w:t xml:space="preserve">which has at least one place of business in the Brussels-Capital Region </w:t>
      </w:r>
    </w:p>
    <w:p w14:paraId="00D8320E" w14:textId="516E0E00" w:rsidR="00440252" w:rsidRPr="000F4006" w:rsidRDefault="00440252" w:rsidP="00440252">
      <w:pPr>
        <w:pStyle w:val="Paragraphedeliste"/>
        <w:numPr>
          <w:ilvl w:val="0"/>
          <w:numId w:val="1"/>
        </w:numPr>
        <w:ind w:hanging="360"/>
        <w:rPr>
          <w:lang w:val="en-US"/>
        </w:rPr>
      </w:pPr>
      <w:r w:rsidRPr="000F4006">
        <w:rPr>
          <w:lang w:val="en-US"/>
        </w:rPr>
        <w:t>which has fulfilled its obligations under previous aid granted by the Region.</w:t>
      </w:r>
    </w:p>
    <w:p w14:paraId="47CA7CA4" w14:textId="01CFADDD" w:rsidR="008669F2" w:rsidRPr="000F4006" w:rsidRDefault="008669F2" w:rsidP="008669F2">
      <w:pPr>
        <w:numPr>
          <w:ilvl w:val="0"/>
          <w:numId w:val="1"/>
        </w:numPr>
        <w:ind w:hanging="360"/>
        <w:rPr>
          <w:lang w:val="en-US"/>
        </w:rPr>
      </w:pPr>
      <w:r w:rsidRPr="000F4006">
        <w:rPr>
          <w:lang w:val="en-US"/>
        </w:rPr>
        <w:t xml:space="preserve">which complies with the conditions laid down in Article 22 of the General Block Exemption Regulation (GBER), with the definition of «innovative enterprise» laid down in article 2, 80 of the GBER and with that of innovative start-up found in article 4, 8° et 9° of the order of 27 July </w:t>
      </w:r>
      <w:proofErr w:type="gramStart"/>
      <w:r w:rsidRPr="000F4006">
        <w:rPr>
          <w:lang w:val="en-US"/>
        </w:rPr>
        <w:t>2017 :</w:t>
      </w:r>
      <w:proofErr w:type="gramEnd"/>
      <w:r w:rsidRPr="000F4006">
        <w:rPr>
          <w:lang w:val="en-US"/>
        </w:rPr>
        <w:t xml:space="preserve"> </w:t>
      </w:r>
    </w:p>
    <w:p w14:paraId="3E1C84CF" w14:textId="77777777" w:rsidR="008669F2" w:rsidRPr="000F4006" w:rsidRDefault="008669F2" w:rsidP="008669F2">
      <w:pPr>
        <w:pStyle w:val="Paragraphedeliste"/>
        <w:numPr>
          <w:ilvl w:val="0"/>
          <w:numId w:val="6"/>
        </w:numPr>
        <w:spacing w:after="37" w:line="241" w:lineRule="auto"/>
        <w:rPr>
          <w:lang w:val="en-US"/>
        </w:rPr>
      </w:pPr>
      <w:r w:rsidRPr="000F4006">
        <w:rPr>
          <w:lang w:val="en-US"/>
        </w:rPr>
        <w:t xml:space="preserve">"Start-up": any </w:t>
      </w:r>
      <w:r w:rsidRPr="000F4006">
        <w:rPr>
          <w:u w:val="single"/>
          <w:lang w:val="en-US"/>
        </w:rPr>
        <w:t>unlisted</w:t>
      </w:r>
      <w:r w:rsidRPr="000F4006">
        <w:rPr>
          <w:lang w:val="en-US"/>
        </w:rPr>
        <w:t xml:space="preserve"> </w:t>
      </w:r>
      <w:r w:rsidRPr="000F4006">
        <w:rPr>
          <w:u w:val="single"/>
          <w:lang w:val="en-US"/>
        </w:rPr>
        <w:t>small</w:t>
      </w:r>
      <w:r w:rsidRPr="000F4006">
        <w:rPr>
          <w:lang w:val="en-US"/>
        </w:rPr>
        <w:t xml:space="preserve"> enterprise up to </w:t>
      </w:r>
      <w:r w:rsidRPr="000F4006">
        <w:rPr>
          <w:u w:val="single"/>
          <w:lang w:val="en-US"/>
        </w:rPr>
        <w:t>five years</w:t>
      </w:r>
      <w:r w:rsidRPr="000F4006">
        <w:rPr>
          <w:lang w:val="en-US"/>
        </w:rPr>
        <w:t xml:space="preserve"> following its registration, which </w:t>
      </w:r>
      <w:r w:rsidRPr="000F4006">
        <w:rPr>
          <w:u w:val="single"/>
          <w:lang w:val="en-US"/>
        </w:rPr>
        <w:t>has not yet distributed profits</w:t>
      </w:r>
      <w:r w:rsidRPr="000F4006">
        <w:rPr>
          <w:lang w:val="en-US"/>
        </w:rPr>
        <w:t xml:space="preserve">, has </w:t>
      </w:r>
      <w:r w:rsidRPr="000F4006">
        <w:rPr>
          <w:u w:val="single" w:color="000000"/>
          <w:lang w:val="en-US"/>
        </w:rPr>
        <w:t>not</w:t>
      </w:r>
      <w:r w:rsidRPr="000F4006">
        <w:rPr>
          <w:lang w:val="en-US"/>
        </w:rPr>
        <w:t xml:space="preserve"> been </w:t>
      </w:r>
      <w:r w:rsidRPr="000F4006">
        <w:rPr>
          <w:u w:val="single" w:color="000000"/>
          <w:lang w:val="en-US"/>
        </w:rPr>
        <w:t xml:space="preserve">formed through a merger, </w:t>
      </w:r>
      <w:r w:rsidRPr="000F4006">
        <w:rPr>
          <w:lang w:val="en-US"/>
        </w:rPr>
        <w:t xml:space="preserve">is </w:t>
      </w:r>
      <w:r w:rsidRPr="000F4006">
        <w:rPr>
          <w:u w:val="single" w:color="000000"/>
          <w:lang w:val="en-US"/>
        </w:rPr>
        <w:t>not</w:t>
      </w:r>
      <w:r w:rsidRPr="000F4006">
        <w:rPr>
          <w:lang w:val="en-US"/>
        </w:rPr>
        <w:t xml:space="preserve"> </w:t>
      </w:r>
      <w:r w:rsidRPr="000F4006">
        <w:rPr>
          <w:u w:val="single" w:color="000000"/>
          <w:lang w:val="en-US"/>
        </w:rPr>
        <w:t>the subsidiary of a large company</w:t>
      </w:r>
      <w:r w:rsidRPr="000F4006">
        <w:rPr>
          <w:lang w:val="en-US"/>
        </w:rPr>
        <w:t xml:space="preserve"> and has </w:t>
      </w:r>
      <w:r w:rsidRPr="000F4006">
        <w:rPr>
          <w:u w:val="single" w:color="000000"/>
          <w:lang w:val="en-US"/>
        </w:rPr>
        <w:t>not taken over the activity of another</w:t>
      </w:r>
      <w:r w:rsidRPr="000F4006">
        <w:rPr>
          <w:lang w:val="en-US"/>
        </w:rPr>
        <w:t xml:space="preserve"> </w:t>
      </w:r>
      <w:proofErr w:type="gramStart"/>
      <w:r w:rsidRPr="000F4006">
        <w:rPr>
          <w:u w:val="single" w:color="000000"/>
          <w:lang w:val="en-US"/>
        </w:rPr>
        <w:t>enterprise</w:t>
      </w:r>
      <w:r w:rsidRPr="000F4006">
        <w:rPr>
          <w:lang w:val="en-US"/>
        </w:rPr>
        <w:t>;</w:t>
      </w:r>
      <w:proofErr w:type="gramEnd"/>
      <w:r w:rsidRPr="000F4006">
        <w:rPr>
          <w:lang w:val="en-US"/>
        </w:rPr>
        <w:t xml:space="preserve"> </w:t>
      </w:r>
    </w:p>
    <w:p w14:paraId="671FBBE2" w14:textId="77777777" w:rsidR="008669F2" w:rsidRPr="000F4006" w:rsidRDefault="008669F2" w:rsidP="008669F2">
      <w:pPr>
        <w:ind w:left="1416" w:firstLine="384"/>
        <w:rPr>
          <w:lang w:val="en-US"/>
        </w:rPr>
      </w:pPr>
      <w:r w:rsidRPr="000F4006">
        <w:rPr>
          <w:rFonts w:ascii="Courier New" w:eastAsia="Courier New" w:hAnsi="Courier New" w:cs="Courier New"/>
          <w:lang w:val="en-US"/>
        </w:rPr>
        <w:t>o</w:t>
      </w:r>
      <w:r w:rsidRPr="000F4006">
        <w:rPr>
          <w:rFonts w:ascii="Arial" w:eastAsia="Arial" w:hAnsi="Arial" w:cs="Arial"/>
          <w:lang w:val="en-US"/>
        </w:rPr>
        <w:t xml:space="preserve"> </w:t>
      </w:r>
      <w:r w:rsidRPr="000F4006">
        <w:rPr>
          <w:lang w:val="en-US"/>
        </w:rPr>
        <w:t xml:space="preserve">"Innovative start-up": any start-up </w:t>
      </w:r>
    </w:p>
    <w:p w14:paraId="4777C044" w14:textId="77777777" w:rsidR="008669F2" w:rsidRPr="000F4006" w:rsidRDefault="008669F2" w:rsidP="008669F2">
      <w:pPr>
        <w:pStyle w:val="Paragraphedeliste"/>
        <w:numPr>
          <w:ilvl w:val="0"/>
          <w:numId w:val="9"/>
        </w:numPr>
        <w:rPr>
          <w:lang w:val="en-US"/>
        </w:rPr>
      </w:pPr>
      <w:r w:rsidRPr="000F4006">
        <w:rPr>
          <w:lang w:val="en-US"/>
        </w:rPr>
        <w:t>able to demonstrate, by means of an evaluation carried out by an external expert that it will in the foreseeable future develop products, services or processes which are new or substantially improved compared to the state of the art in its industry, and which carry a risk of technological or industrial failure</w:t>
      </w:r>
    </w:p>
    <w:p w14:paraId="5817D182" w14:textId="77777777" w:rsidR="008669F2" w:rsidRPr="000F4006" w:rsidRDefault="008669F2" w:rsidP="008669F2">
      <w:pPr>
        <w:pStyle w:val="Paragraphedeliste"/>
        <w:numPr>
          <w:ilvl w:val="0"/>
          <w:numId w:val="9"/>
        </w:numPr>
        <w:rPr>
          <w:lang w:val="en-US"/>
        </w:rPr>
      </w:pPr>
      <w:r w:rsidRPr="000F4006">
        <w:rPr>
          <w:b/>
          <w:bCs/>
          <w:u w:val="single"/>
          <w:lang w:val="en-US"/>
        </w:rPr>
        <w:t>OR</w:t>
      </w:r>
      <w:r w:rsidRPr="000F4006">
        <w:rPr>
          <w:lang w:val="en-US"/>
        </w:rPr>
        <w:t xml:space="preserve"> </w:t>
      </w:r>
      <w:r w:rsidRPr="000F4006">
        <w:rPr>
          <w:u w:val="single"/>
          <w:lang w:val="en-US"/>
        </w:rPr>
        <w:t>the research and development costs of which represent at least 10 % of its total operating costs</w:t>
      </w:r>
      <w:r w:rsidRPr="000F4006">
        <w:rPr>
          <w:lang w:val="en-US"/>
        </w:rPr>
        <w:t xml:space="preserve"> in at least one of the three years preceding the granting of the aid or, in the case of a start-up enterprise without any financial history, in the audit of its current fiscal period, as certified by an external auditor</w:t>
      </w:r>
    </w:p>
    <w:p w14:paraId="24CD5C25" w14:textId="77777777" w:rsidR="008669F2" w:rsidRPr="000F4006" w:rsidRDefault="008669F2" w:rsidP="008669F2">
      <w:pPr>
        <w:pStyle w:val="Paragraphedeliste"/>
        <w:numPr>
          <w:ilvl w:val="0"/>
          <w:numId w:val="8"/>
        </w:numPr>
        <w:rPr>
          <w:lang w:val="en-US"/>
        </w:rPr>
      </w:pPr>
      <w:r w:rsidRPr="000F4006">
        <w:rPr>
          <w:lang w:val="en-US"/>
        </w:rPr>
        <w:t xml:space="preserve">Which is not an undertaking in </w:t>
      </w:r>
      <w:hyperlink r:id="rId8" w:history="1">
        <w:r w:rsidRPr="000F4006">
          <w:rPr>
            <w:rStyle w:val="Lienhypertexte"/>
            <w:lang w:val="en-US"/>
          </w:rPr>
          <w:t>difficulty according to European legislation</w:t>
        </w:r>
      </w:hyperlink>
      <w:r w:rsidRPr="000F4006">
        <w:rPr>
          <w:lang w:val="en-US"/>
        </w:rPr>
        <w:t xml:space="preserve"> (point 20)</w:t>
      </w:r>
    </w:p>
    <w:p w14:paraId="258CD492" w14:textId="77777777" w:rsidR="008669F2" w:rsidRPr="000F4006" w:rsidRDefault="008669F2" w:rsidP="008669F2">
      <w:pPr>
        <w:pStyle w:val="Paragraphedeliste"/>
        <w:numPr>
          <w:ilvl w:val="0"/>
          <w:numId w:val="8"/>
        </w:numPr>
        <w:rPr>
          <w:lang w:val="en-US"/>
        </w:rPr>
      </w:pPr>
      <w:r w:rsidRPr="000F4006">
        <w:rPr>
          <w:lang w:val="en-US"/>
        </w:rPr>
        <w:t xml:space="preserve">which has not obtained the RISE OR ISA award in the past. </w:t>
      </w:r>
    </w:p>
    <w:p w14:paraId="26C3B9DC" w14:textId="77777777" w:rsidR="008669F2" w:rsidRPr="00E237E0" w:rsidRDefault="008669F2" w:rsidP="008669F2">
      <w:pPr>
        <w:spacing w:after="0" w:line="259" w:lineRule="auto"/>
        <w:ind w:left="0" w:firstLine="0"/>
        <w:jc w:val="left"/>
        <w:rPr>
          <w:highlight w:val="yellow"/>
          <w:lang w:val="en-US"/>
        </w:rPr>
      </w:pPr>
      <w:r w:rsidRPr="00E237E0">
        <w:rPr>
          <w:highlight w:val="yellow"/>
          <w:lang w:val="en-US"/>
        </w:rPr>
        <w:t xml:space="preserve"> </w:t>
      </w:r>
    </w:p>
    <w:p w14:paraId="74958CE5" w14:textId="77777777" w:rsidR="00453138" w:rsidRDefault="00453138" w:rsidP="008669F2">
      <w:pPr>
        <w:spacing w:after="0" w:line="259" w:lineRule="auto"/>
        <w:ind w:left="0" w:firstLine="0"/>
        <w:jc w:val="left"/>
        <w:rPr>
          <w:lang w:val="en-US"/>
        </w:rPr>
      </w:pPr>
      <w:r w:rsidRPr="00453138">
        <w:rPr>
          <w:lang w:val="en-US"/>
        </w:rPr>
        <w:t>These conditions are cumulative.</w:t>
      </w:r>
    </w:p>
    <w:p w14:paraId="3BE2D1DC" w14:textId="23A7B9F4" w:rsidR="008669F2" w:rsidRPr="00EF1EE7" w:rsidRDefault="008669F2" w:rsidP="008669F2">
      <w:pPr>
        <w:spacing w:after="0" w:line="259" w:lineRule="auto"/>
        <w:ind w:left="0" w:firstLine="0"/>
        <w:jc w:val="left"/>
        <w:rPr>
          <w:lang w:val="en-US"/>
        </w:rPr>
      </w:pPr>
      <w:r w:rsidRPr="00EF1EE7">
        <w:rPr>
          <w:lang w:val="en-US"/>
        </w:rPr>
        <w:t xml:space="preserve"> </w:t>
      </w:r>
    </w:p>
    <w:p w14:paraId="0799C06A" w14:textId="65CBA82E" w:rsidR="008669F2" w:rsidRPr="00EF1EE7" w:rsidRDefault="008669F2" w:rsidP="008669F2">
      <w:pPr>
        <w:spacing w:after="264"/>
        <w:ind w:left="-5"/>
        <w:rPr>
          <w:lang w:val="en-US"/>
        </w:rPr>
      </w:pPr>
      <w:proofErr w:type="gramStart"/>
      <w:r w:rsidRPr="00EF1EE7">
        <w:rPr>
          <w:lang w:val="en-US"/>
        </w:rPr>
        <w:t>In order to</w:t>
      </w:r>
      <w:proofErr w:type="gramEnd"/>
      <w:r w:rsidRPr="00EF1EE7">
        <w:rPr>
          <w:lang w:val="en-US"/>
        </w:rPr>
        <w:t xml:space="preserve"> apply the </w:t>
      </w:r>
      <w:proofErr w:type="gramStart"/>
      <w:r w:rsidRPr="00EF1EE7">
        <w:rPr>
          <w:lang w:val="en-US"/>
        </w:rPr>
        <w:t>condition of age</w:t>
      </w:r>
      <w:proofErr w:type="gramEnd"/>
      <w:r w:rsidRPr="00EF1EE7">
        <w:rPr>
          <w:lang w:val="en-US"/>
        </w:rPr>
        <w:t xml:space="preserve"> (5 years maximum on the date of the granting of the aid) presented in article 22 of the GBER, the aid being granted at the latest on 31 December 202</w:t>
      </w:r>
      <w:r w:rsidR="00157DCB">
        <w:rPr>
          <w:lang w:val="en-US"/>
        </w:rPr>
        <w:t>5</w:t>
      </w:r>
      <w:r w:rsidRPr="00EF1EE7">
        <w:rPr>
          <w:lang w:val="en-US"/>
        </w:rPr>
        <w:t>, the company must have been created on or after 1/1/20</w:t>
      </w:r>
      <w:r w:rsidR="00E237E0">
        <w:rPr>
          <w:lang w:val="en-US"/>
        </w:rPr>
        <w:t>2</w:t>
      </w:r>
      <w:r w:rsidR="00157DCB">
        <w:rPr>
          <w:lang w:val="en-US"/>
        </w:rPr>
        <w:t>1</w:t>
      </w:r>
      <w:r w:rsidRPr="00EF1EE7">
        <w:rPr>
          <w:lang w:val="en-US"/>
        </w:rPr>
        <w:t xml:space="preserve"> (official starting date according to the CBE). </w:t>
      </w:r>
    </w:p>
    <w:p w14:paraId="03DA6E25" w14:textId="77777777" w:rsidR="009207CE" w:rsidRPr="00EF1EE7" w:rsidRDefault="009207CE" w:rsidP="009207CE">
      <w:pPr>
        <w:spacing w:after="264"/>
        <w:ind w:left="-5"/>
        <w:rPr>
          <w:b/>
          <w:bCs/>
          <w:lang w:val="en-US"/>
        </w:rPr>
      </w:pPr>
      <w:r w:rsidRPr="00EF1EE7">
        <w:rPr>
          <w:lang w:val="en-US"/>
        </w:rPr>
        <w:t xml:space="preserve">The company must comply with all conditions at the time of submission and at the time of the granting of </w:t>
      </w:r>
      <w:proofErr w:type="gramStart"/>
      <w:r w:rsidRPr="00EF1EE7">
        <w:rPr>
          <w:lang w:val="en-US"/>
        </w:rPr>
        <w:t>the aid</w:t>
      </w:r>
      <w:proofErr w:type="gramEnd"/>
      <w:r w:rsidRPr="00EF1EE7">
        <w:rPr>
          <w:lang w:val="en-US"/>
        </w:rPr>
        <w:t xml:space="preserve">. </w:t>
      </w:r>
      <w:r w:rsidRPr="00EF1EE7">
        <w:rPr>
          <w:b/>
          <w:bCs/>
          <w:lang w:val="en-US"/>
        </w:rPr>
        <w:t xml:space="preserve">No further delay will be granted after the submission deadline to comply with them. </w:t>
      </w:r>
    </w:p>
    <w:p w14:paraId="02C31648" w14:textId="77777777" w:rsidR="008669F2" w:rsidRPr="00EF1EE7" w:rsidRDefault="008669F2">
      <w:pPr>
        <w:pStyle w:val="Titre1"/>
        <w:ind w:left="12"/>
        <w:rPr>
          <w:lang w:val="en-US"/>
        </w:rPr>
      </w:pPr>
    </w:p>
    <w:p w14:paraId="2123FCCA" w14:textId="596E97D1" w:rsidR="006D25DB" w:rsidRPr="00EF1EE7" w:rsidRDefault="00C62B03">
      <w:pPr>
        <w:pStyle w:val="Titre1"/>
        <w:ind w:left="12"/>
        <w:rPr>
          <w:lang w:val="en-US"/>
        </w:rPr>
      </w:pPr>
      <w:r w:rsidRPr="00EF1EE7">
        <w:rPr>
          <w:lang w:val="en-US"/>
        </w:rPr>
        <w:t>AMOUNT OF FUNDING</w:t>
      </w:r>
      <w:r w:rsidRPr="00EF1EE7">
        <w:rPr>
          <w:rFonts w:ascii="Calibri" w:eastAsia="Calibri" w:hAnsi="Calibri" w:cs="Calibri"/>
          <w:color w:val="000000"/>
          <w:sz w:val="24"/>
          <w:lang w:val="en-US"/>
        </w:rPr>
        <w:t xml:space="preserve"> </w:t>
      </w:r>
    </w:p>
    <w:p w14:paraId="7CA5829B" w14:textId="77777777" w:rsidR="006D25DB" w:rsidRPr="00EF1EE7" w:rsidRDefault="00C62B03">
      <w:pPr>
        <w:ind w:left="-5"/>
        <w:rPr>
          <w:lang w:val="en-US"/>
        </w:rPr>
      </w:pPr>
      <w:r w:rsidRPr="00EF1EE7">
        <w:rPr>
          <w:lang w:val="en-US"/>
        </w:rPr>
        <w:t xml:space="preserve">The "Innovative Starters Award" initiative allocates a grant to the company/companies named as innovative start-up of the year. </w:t>
      </w:r>
    </w:p>
    <w:p w14:paraId="74908178" w14:textId="77777777" w:rsidR="006D25DB" w:rsidRPr="0088232A" w:rsidRDefault="00C62B03">
      <w:pPr>
        <w:spacing w:after="39"/>
        <w:ind w:left="-5"/>
        <w:rPr>
          <w:lang w:val="en-US"/>
        </w:rPr>
      </w:pPr>
      <w:r w:rsidRPr="00EF1EE7">
        <w:rPr>
          <w:lang w:val="en-US"/>
        </w:rPr>
        <w:t xml:space="preserve">This grant of a maximum of €500,000 may cover costs of all sorts concerning the implementation of </w:t>
      </w:r>
      <w:proofErr w:type="gramStart"/>
      <w:r w:rsidRPr="00EF1EE7">
        <w:rPr>
          <w:lang w:val="en-US"/>
        </w:rPr>
        <w:t>the SIP</w:t>
      </w:r>
      <w:proofErr w:type="gramEnd"/>
      <w:r w:rsidRPr="00EF1EE7">
        <w:rPr>
          <w:lang w:val="en-US"/>
        </w:rPr>
        <w:t xml:space="preserve">. </w:t>
      </w:r>
      <w:proofErr w:type="gramStart"/>
      <w:r w:rsidRPr="0088232A">
        <w:rPr>
          <w:lang w:val="en-US"/>
        </w:rPr>
        <w:t>It particular, this</w:t>
      </w:r>
      <w:proofErr w:type="gramEnd"/>
      <w:r w:rsidRPr="0088232A">
        <w:rPr>
          <w:lang w:val="en-US"/>
        </w:rPr>
        <w:t xml:space="preserve"> may be:  </w:t>
      </w:r>
    </w:p>
    <w:p w14:paraId="66C3E0E3" w14:textId="77777777" w:rsidR="006D25DB" w:rsidRPr="00EF1EE7" w:rsidRDefault="00C62B03">
      <w:pPr>
        <w:numPr>
          <w:ilvl w:val="0"/>
          <w:numId w:val="2"/>
        </w:numPr>
        <w:ind w:hanging="720"/>
      </w:pPr>
      <w:proofErr w:type="gramStart"/>
      <w:r w:rsidRPr="00EF1EE7">
        <w:t>staff</w:t>
      </w:r>
      <w:proofErr w:type="gramEnd"/>
      <w:r w:rsidRPr="00EF1EE7">
        <w:t xml:space="preserve"> </w:t>
      </w:r>
      <w:proofErr w:type="spellStart"/>
      <w:r w:rsidRPr="00EF1EE7">
        <w:t>costs</w:t>
      </w:r>
      <w:proofErr w:type="spellEnd"/>
      <w:r w:rsidRPr="00EF1EE7">
        <w:t xml:space="preserve"> </w:t>
      </w:r>
    </w:p>
    <w:p w14:paraId="03974DE5" w14:textId="77777777" w:rsidR="006D25DB" w:rsidRPr="00EF1EE7" w:rsidRDefault="00C62B03">
      <w:pPr>
        <w:numPr>
          <w:ilvl w:val="0"/>
          <w:numId w:val="2"/>
        </w:numPr>
        <w:ind w:hanging="720"/>
      </w:pPr>
      <w:proofErr w:type="gramStart"/>
      <w:r w:rsidRPr="00EF1EE7">
        <w:t>operating</w:t>
      </w:r>
      <w:proofErr w:type="gramEnd"/>
      <w:r w:rsidRPr="00EF1EE7">
        <w:t xml:space="preserve"> </w:t>
      </w:r>
      <w:proofErr w:type="spellStart"/>
      <w:r w:rsidRPr="00EF1EE7">
        <w:t>costs</w:t>
      </w:r>
      <w:proofErr w:type="spellEnd"/>
      <w:r w:rsidRPr="00EF1EE7">
        <w:t xml:space="preserve">  </w:t>
      </w:r>
    </w:p>
    <w:p w14:paraId="5E93ED1B" w14:textId="77777777" w:rsidR="006D25DB" w:rsidRPr="00EF1EE7" w:rsidRDefault="00C62B03">
      <w:pPr>
        <w:numPr>
          <w:ilvl w:val="0"/>
          <w:numId w:val="2"/>
        </w:numPr>
        <w:ind w:hanging="720"/>
      </w:pPr>
      <w:proofErr w:type="spellStart"/>
      <w:proofErr w:type="gramStart"/>
      <w:r w:rsidRPr="00EF1EE7">
        <w:t>investment</w:t>
      </w:r>
      <w:proofErr w:type="spellEnd"/>
      <w:proofErr w:type="gramEnd"/>
      <w:r w:rsidRPr="00EF1EE7">
        <w:t xml:space="preserve"> </w:t>
      </w:r>
      <w:proofErr w:type="spellStart"/>
      <w:r w:rsidRPr="00EF1EE7">
        <w:t>costs</w:t>
      </w:r>
      <w:proofErr w:type="spellEnd"/>
      <w:r w:rsidRPr="00EF1EE7">
        <w:t xml:space="preserve"> </w:t>
      </w:r>
    </w:p>
    <w:p w14:paraId="6BFC175F" w14:textId="77777777" w:rsidR="006D25DB" w:rsidRPr="00EF1EE7" w:rsidRDefault="00C62B03">
      <w:pPr>
        <w:numPr>
          <w:ilvl w:val="0"/>
          <w:numId w:val="2"/>
        </w:numPr>
        <w:ind w:hanging="720"/>
      </w:pPr>
      <w:proofErr w:type="spellStart"/>
      <w:proofErr w:type="gramStart"/>
      <w:r w:rsidRPr="00EF1EE7">
        <w:t>subcontracting</w:t>
      </w:r>
      <w:proofErr w:type="spellEnd"/>
      <w:proofErr w:type="gramEnd"/>
      <w:r w:rsidRPr="00EF1EE7">
        <w:t xml:space="preserve"> </w:t>
      </w:r>
      <w:proofErr w:type="spellStart"/>
      <w:r w:rsidRPr="00EF1EE7">
        <w:t>costs</w:t>
      </w:r>
      <w:proofErr w:type="spellEnd"/>
      <w:r w:rsidRPr="00EF1EE7">
        <w:rPr>
          <w:rFonts w:ascii="Times New Roman" w:eastAsia="Times New Roman" w:hAnsi="Times New Roman" w:cs="Times New Roman"/>
        </w:rPr>
        <w:t xml:space="preserve"> </w:t>
      </w:r>
    </w:p>
    <w:p w14:paraId="41198D4D" w14:textId="77777777" w:rsidR="006D25DB" w:rsidRPr="00EF1EE7" w:rsidRDefault="00C62B03">
      <w:pPr>
        <w:spacing w:after="17" w:line="259" w:lineRule="auto"/>
        <w:ind w:left="0" w:firstLine="0"/>
        <w:jc w:val="left"/>
      </w:pPr>
      <w:r w:rsidRPr="00EF1EE7">
        <w:rPr>
          <w:rFonts w:ascii="Times New Roman" w:eastAsia="Times New Roman" w:hAnsi="Times New Roman" w:cs="Times New Roman"/>
        </w:rPr>
        <w:t xml:space="preserve"> </w:t>
      </w:r>
    </w:p>
    <w:p w14:paraId="0FAC28BF" w14:textId="77777777" w:rsidR="00352DB1" w:rsidRDefault="00C62B03">
      <w:pPr>
        <w:pStyle w:val="Titre1"/>
        <w:ind w:left="12"/>
      </w:pPr>
      <w:r w:rsidRPr="00EF1EE7">
        <w:t xml:space="preserve">SUBMISSION AND SELECTION OF APPLICATIONS    </w:t>
      </w:r>
    </w:p>
    <w:p w14:paraId="0C4E8B22" w14:textId="08D5DDD7" w:rsidR="006D25DB" w:rsidRPr="00EF1EE7" w:rsidRDefault="00C62B03">
      <w:pPr>
        <w:pStyle w:val="Titre1"/>
        <w:ind w:left="12"/>
      </w:pPr>
      <w:r w:rsidRPr="00EF1EE7">
        <w:rPr>
          <w:rFonts w:ascii="Calibri" w:eastAsia="Calibri" w:hAnsi="Calibri" w:cs="Calibri"/>
          <w:color w:val="000000"/>
          <w:sz w:val="37"/>
          <w:vertAlign w:val="subscript"/>
        </w:rPr>
        <w:t xml:space="preserve"> </w:t>
      </w:r>
    </w:p>
    <w:p w14:paraId="6F999DFD" w14:textId="5C577CBB" w:rsidR="006D25DB" w:rsidRPr="00EF1EE7" w:rsidRDefault="00C62B03" w:rsidP="00352DB1">
      <w:pPr>
        <w:spacing w:after="0" w:line="240" w:lineRule="auto"/>
        <w:ind w:left="0" w:firstLine="0"/>
        <w:rPr>
          <w:lang w:val="en-US"/>
        </w:rPr>
      </w:pPr>
      <w:r w:rsidRPr="00EF1EE7">
        <w:rPr>
          <w:lang w:val="en-US"/>
        </w:rPr>
        <w:t xml:space="preserve">The applications are drawn up using the form available on the Innoviris website </w:t>
      </w:r>
      <w:hyperlink r:id="rId9">
        <w:r w:rsidRPr="00EF1EE7">
          <w:rPr>
            <w:lang w:val="en-US"/>
          </w:rPr>
          <w:t>(</w:t>
        </w:r>
      </w:hyperlink>
      <w:hyperlink r:id="rId10">
        <w:r w:rsidRPr="00EF1EE7">
          <w:rPr>
            <w:color w:val="000080"/>
            <w:u w:val="single" w:color="000080"/>
            <w:lang w:val="en-US"/>
          </w:rPr>
          <w:t>www.innoviris.brussels</w:t>
        </w:r>
      </w:hyperlink>
      <w:hyperlink r:id="rId11">
        <w:r w:rsidRPr="00EF1EE7">
          <w:rPr>
            <w:lang w:val="en-US"/>
          </w:rPr>
          <w:t>)</w:t>
        </w:r>
      </w:hyperlink>
      <w:r w:rsidRPr="00EF1EE7">
        <w:rPr>
          <w:lang w:val="en-US"/>
        </w:rPr>
        <w:t>. Applications submitted via a method other than this form will not be taken into consideration. Applications must be submitted</w:t>
      </w:r>
      <w:r w:rsidR="00E07331" w:rsidRPr="00EF1EE7">
        <w:rPr>
          <w:lang w:val="en-US"/>
        </w:rPr>
        <w:t xml:space="preserve"> electronically</w:t>
      </w:r>
      <w:r w:rsidRPr="00EF1EE7">
        <w:rPr>
          <w:lang w:val="en-US"/>
        </w:rPr>
        <w:t xml:space="preserve"> to Innoviris</w:t>
      </w:r>
      <w:r w:rsidR="00035883" w:rsidRPr="00EF1EE7">
        <w:rPr>
          <w:lang w:val="en-US"/>
        </w:rPr>
        <w:t xml:space="preserve"> using the e-mail address </w:t>
      </w:r>
      <w:hyperlink r:id="rId12" w:history="1">
        <w:r w:rsidR="00BA3AC5" w:rsidRPr="00EF1EE7">
          <w:rPr>
            <w:rStyle w:val="Lienhypertexte"/>
            <w:lang w:val="en-US"/>
          </w:rPr>
          <w:t>funding-request@innoviris.brussels</w:t>
        </w:r>
      </w:hyperlink>
      <w:r w:rsidRPr="00EF1EE7">
        <w:rPr>
          <w:lang w:val="en-US"/>
        </w:rPr>
        <w:t xml:space="preserve">, by </w:t>
      </w:r>
      <w:r w:rsidR="007C4E73" w:rsidRPr="00EF1EE7">
        <w:rPr>
          <w:u w:val="single" w:color="000000"/>
          <w:lang w:val="en-US"/>
        </w:rPr>
        <w:t>4</w:t>
      </w:r>
      <w:r w:rsidRPr="00EF1EE7">
        <w:rPr>
          <w:u w:val="single" w:color="000000"/>
          <w:lang w:val="en-US"/>
        </w:rPr>
        <w:t xml:space="preserve"> pm on </w:t>
      </w:r>
      <w:r w:rsidR="00157DCB">
        <w:rPr>
          <w:u w:val="single" w:color="000000"/>
          <w:lang w:val="en-US"/>
        </w:rPr>
        <w:t>11</w:t>
      </w:r>
      <w:r w:rsidRPr="00EF1EE7">
        <w:rPr>
          <w:u w:val="single" w:color="000000"/>
          <w:lang w:val="en-US"/>
        </w:rPr>
        <w:t xml:space="preserve"> July </w:t>
      </w:r>
      <w:r w:rsidR="001362C3" w:rsidRPr="00EF1EE7">
        <w:rPr>
          <w:u w:val="single" w:color="000000"/>
          <w:lang w:val="en-US"/>
        </w:rPr>
        <w:t>202</w:t>
      </w:r>
      <w:r w:rsidR="00157DCB">
        <w:rPr>
          <w:u w:val="single" w:color="000000"/>
          <w:lang w:val="en-US"/>
        </w:rPr>
        <w:t>5</w:t>
      </w:r>
      <w:r w:rsidRPr="00EF1EE7">
        <w:rPr>
          <w:u w:val="single" w:color="000000"/>
          <w:lang w:val="en-US"/>
        </w:rPr>
        <w:t xml:space="preserve"> at the latest</w:t>
      </w:r>
      <w:r w:rsidRPr="00EF1EE7">
        <w:rPr>
          <w:lang w:val="en-US"/>
        </w:rPr>
        <w:t xml:space="preserve">. Applications submitted after this date will not be </w:t>
      </w:r>
      <w:proofErr w:type="gramStart"/>
      <w:r w:rsidRPr="00EF1EE7">
        <w:rPr>
          <w:lang w:val="en-US"/>
        </w:rPr>
        <w:t>taken into account</w:t>
      </w:r>
      <w:proofErr w:type="gramEnd"/>
      <w:r w:rsidRPr="00EF1EE7">
        <w:rPr>
          <w:lang w:val="en-US"/>
        </w:rPr>
        <w:t xml:space="preserve">.  </w:t>
      </w:r>
    </w:p>
    <w:p w14:paraId="734EDBCF" w14:textId="77777777" w:rsidR="006D25DB" w:rsidRPr="00EF1EE7" w:rsidRDefault="00C62B03" w:rsidP="00352DB1">
      <w:pPr>
        <w:spacing w:after="0" w:line="259" w:lineRule="auto"/>
        <w:ind w:left="0" w:firstLine="0"/>
        <w:rPr>
          <w:lang w:val="en-US"/>
        </w:rPr>
      </w:pPr>
      <w:r w:rsidRPr="00EF1EE7">
        <w:rPr>
          <w:lang w:val="en-US"/>
        </w:rPr>
        <w:t xml:space="preserve"> </w:t>
      </w:r>
    </w:p>
    <w:p w14:paraId="3353796E" w14:textId="77777777" w:rsidR="006D25DB" w:rsidRPr="00EF1EE7" w:rsidRDefault="00C62B03" w:rsidP="00352DB1">
      <w:pPr>
        <w:ind w:left="-5"/>
        <w:rPr>
          <w:u w:val="single"/>
          <w:lang w:val="en-US"/>
        </w:rPr>
      </w:pPr>
      <w:r w:rsidRPr="00EF1EE7">
        <w:rPr>
          <w:lang w:val="en-US"/>
        </w:rPr>
        <w:t xml:space="preserve">The application must contain all the information and documents stipulated in the form and any other useful document supporting the application. </w:t>
      </w:r>
      <w:r w:rsidR="00322750" w:rsidRPr="00EF1EE7">
        <w:rPr>
          <w:u w:val="single"/>
          <w:lang w:val="en-US"/>
        </w:rPr>
        <w:t xml:space="preserve">No further delay will be granted to </w:t>
      </w:r>
      <w:proofErr w:type="gramStart"/>
      <w:r w:rsidR="00322750" w:rsidRPr="00EF1EE7">
        <w:rPr>
          <w:u w:val="single"/>
          <w:lang w:val="en-US"/>
        </w:rPr>
        <w:t>produce</w:t>
      </w:r>
      <w:proofErr w:type="gramEnd"/>
      <w:r w:rsidR="00322750" w:rsidRPr="00EF1EE7">
        <w:rPr>
          <w:u w:val="single"/>
          <w:lang w:val="en-US"/>
        </w:rPr>
        <w:t xml:space="preserve"> further documents.</w:t>
      </w:r>
    </w:p>
    <w:p w14:paraId="246633B9" w14:textId="77777777" w:rsidR="006D25DB" w:rsidRPr="00EF1EE7" w:rsidRDefault="00C62B03">
      <w:pPr>
        <w:spacing w:after="0" w:line="259" w:lineRule="auto"/>
        <w:ind w:left="0" w:firstLine="0"/>
        <w:jc w:val="left"/>
        <w:rPr>
          <w:lang w:val="en-US"/>
        </w:rPr>
      </w:pPr>
      <w:r w:rsidRPr="00EF1EE7">
        <w:rPr>
          <w:lang w:val="en-US"/>
        </w:rPr>
        <w:t xml:space="preserve"> </w:t>
      </w:r>
    </w:p>
    <w:p w14:paraId="7E8F9D47" w14:textId="77777777" w:rsidR="006D25DB" w:rsidRPr="00EF1EE7" w:rsidRDefault="00C62B03">
      <w:pPr>
        <w:pStyle w:val="Titre1"/>
        <w:ind w:left="12"/>
        <w:rPr>
          <w:lang w:val="en-US"/>
        </w:rPr>
      </w:pPr>
      <w:proofErr w:type="gramStart"/>
      <w:r w:rsidRPr="00EF1EE7">
        <w:rPr>
          <w:lang w:val="en-US"/>
        </w:rPr>
        <w:t>EVALUATION</w:t>
      </w:r>
      <w:proofErr w:type="gramEnd"/>
      <w:r w:rsidRPr="00EF1EE7">
        <w:rPr>
          <w:lang w:val="en-US"/>
        </w:rPr>
        <w:t xml:space="preserve"> AND SELECTION PROCEDURE OF APPLICATIONS</w:t>
      </w:r>
      <w:r w:rsidRPr="00EF1EE7">
        <w:rPr>
          <w:rFonts w:ascii="Calibri" w:eastAsia="Calibri" w:hAnsi="Calibri" w:cs="Calibri"/>
          <w:color w:val="000000"/>
          <w:lang w:val="en-US"/>
        </w:rPr>
        <w:t xml:space="preserve"> </w:t>
      </w:r>
    </w:p>
    <w:p w14:paraId="6691AB7F" w14:textId="77777777" w:rsidR="006D25DB" w:rsidRPr="00EF1EE7" w:rsidRDefault="00C62B03">
      <w:pPr>
        <w:ind w:left="-5"/>
        <w:rPr>
          <w:lang w:val="en-US"/>
        </w:rPr>
      </w:pPr>
      <w:r w:rsidRPr="00EF1EE7">
        <w:rPr>
          <w:lang w:val="en-US"/>
        </w:rPr>
        <w:t xml:space="preserve">After analysis of eligibility, Innoviris will carry out a pre-selection </w:t>
      </w:r>
      <w:proofErr w:type="gramStart"/>
      <w:r w:rsidRPr="00EF1EE7">
        <w:rPr>
          <w:lang w:val="en-US"/>
        </w:rPr>
        <w:t>on the basis of</w:t>
      </w:r>
      <w:proofErr w:type="gramEnd"/>
      <w:r w:rsidRPr="00EF1EE7">
        <w:rPr>
          <w:lang w:val="en-US"/>
        </w:rPr>
        <w:t xml:space="preserve"> the criteria provided for by the order </w:t>
      </w:r>
      <w:r w:rsidRPr="00EF1EE7">
        <w:rPr>
          <w:color w:val="000080"/>
          <w:u w:val="single" w:color="000080"/>
          <w:lang w:val="en-US"/>
        </w:rPr>
        <w:t>of 27 July 2017</w:t>
      </w:r>
      <w:r w:rsidRPr="00EF1EE7">
        <w:rPr>
          <w:lang w:val="en-US"/>
        </w:rPr>
        <w:t xml:space="preserve">.  </w:t>
      </w:r>
    </w:p>
    <w:p w14:paraId="7D6D06F7" w14:textId="77777777" w:rsidR="006D25DB" w:rsidRPr="00EF1EE7" w:rsidRDefault="00C62B03">
      <w:pPr>
        <w:spacing w:after="0" w:line="259" w:lineRule="auto"/>
        <w:ind w:left="0" w:firstLine="0"/>
        <w:jc w:val="left"/>
        <w:rPr>
          <w:lang w:val="en-US"/>
        </w:rPr>
      </w:pPr>
      <w:r w:rsidRPr="00EF1EE7">
        <w:rPr>
          <w:lang w:val="en-US"/>
        </w:rPr>
        <w:t xml:space="preserve"> </w:t>
      </w:r>
    </w:p>
    <w:p w14:paraId="5AB13E25" w14:textId="77777777" w:rsidR="006D25DB" w:rsidRPr="00EF1EE7" w:rsidRDefault="00C62B03">
      <w:pPr>
        <w:ind w:left="-5"/>
        <w:rPr>
          <w:lang w:val="en-US"/>
        </w:rPr>
      </w:pPr>
      <w:r w:rsidRPr="00EF1EE7">
        <w:rPr>
          <w:lang w:val="en-US"/>
        </w:rPr>
        <w:t xml:space="preserve">After this preselection, only the best ranked candidates will be presented to a unique and multidisciplinary jury comprising scientific and economic experts in charge of actual evaluation. </w:t>
      </w:r>
    </w:p>
    <w:p w14:paraId="5CA9FA90" w14:textId="77777777" w:rsidR="006D25DB" w:rsidRPr="00EF1EE7" w:rsidRDefault="00C62B03">
      <w:pPr>
        <w:spacing w:after="0" w:line="259" w:lineRule="auto"/>
        <w:ind w:left="0" w:firstLine="0"/>
        <w:jc w:val="left"/>
        <w:rPr>
          <w:lang w:val="en-US"/>
        </w:rPr>
      </w:pPr>
      <w:r w:rsidRPr="00EF1EE7">
        <w:rPr>
          <w:lang w:val="en-US"/>
        </w:rPr>
        <w:t xml:space="preserve"> </w:t>
      </w:r>
    </w:p>
    <w:p w14:paraId="7FFE6071" w14:textId="58A6CA75" w:rsidR="006D25DB" w:rsidRPr="00EF1EE7" w:rsidRDefault="00C62B03">
      <w:pPr>
        <w:ind w:left="-5"/>
        <w:rPr>
          <w:lang w:val="en-US"/>
        </w:rPr>
      </w:pPr>
      <w:r w:rsidRPr="00EF1EE7">
        <w:rPr>
          <w:lang w:val="en-US"/>
        </w:rPr>
        <w:t xml:space="preserve">The selection and </w:t>
      </w:r>
      <w:r w:rsidR="00E5673D" w:rsidRPr="00EF1EE7">
        <w:rPr>
          <w:lang w:val="en-US"/>
        </w:rPr>
        <w:t>organization</w:t>
      </w:r>
      <w:r w:rsidRPr="00EF1EE7">
        <w:rPr>
          <w:lang w:val="en-US"/>
        </w:rPr>
        <w:t xml:space="preserve"> of this jury is carried out by Innoviris, which also chairs it. </w:t>
      </w:r>
    </w:p>
    <w:p w14:paraId="5CC6D219" w14:textId="77777777" w:rsidR="006D25DB" w:rsidRPr="00EF1EE7" w:rsidRDefault="00C62B03">
      <w:pPr>
        <w:spacing w:after="0" w:line="259" w:lineRule="auto"/>
        <w:ind w:left="0" w:firstLine="0"/>
        <w:jc w:val="left"/>
        <w:rPr>
          <w:lang w:val="en-US"/>
        </w:rPr>
      </w:pPr>
      <w:r w:rsidRPr="00EF1EE7">
        <w:rPr>
          <w:lang w:val="en-US"/>
        </w:rPr>
        <w:t xml:space="preserve"> </w:t>
      </w:r>
    </w:p>
    <w:p w14:paraId="5276FD72" w14:textId="77777777" w:rsidR="006D25DB" w:rsidRPr="00EF1EE7" w:rsidRDefault="00C62B03">
      <w:pPr>
        <w:ind w:left="-5"/>
        <w:rPr>
          <w:lang w:val="en-US"/>
        </w:rPr>
      </w:pPr>
      <w:r w:rsidRPr="00EF1EE7">
        <w:rPr>
          <w:lang w:val="en-US"/>
        </w:rPr>
        <w:t xml:space="preserve">The jury's evaluation is carried out </w:t>
      </w:r>
      <w:proofErr w:type="gramStart"/>
      <w:r w:rsidRPr="00EF1EE7">
        <w:rPr>
          <w:lang w:val="en-US"/>
        </w:rPr>
        <w:t>on the basis of</w:t>
      </w:r>
      <w:proofErr w:type="gramEnd"/>
      <w:r w:rsidRPr="00EF1EE7">
        <w:rPr>
          <w:lang w:val="en-US"/>
        </w:rPr>
        <w:t xml:space="preserve"> the analysis of the documents submitted as part of the application and an interview with the candidate. </w:t>
      </w:r>
    </w:p>
    <w:p w14:paraId="39E5DBA0" w14:textId="77777777" w:rsidR="006D25DB" w:rsidRPr="00EF1EE7" w:rsidRDefault="00C62B03">
      <w:pPr>
        <w:spacing w:after="0" w:line="259" w:lineRule="auto"/>
        <w:ind w:left="0" w:firstLine="0"/>
        <w:jc w:val="left"/>
        <w:rPr>
          <w:lang w:val="en-US"/>
        </w:rPr>
      </w:pPr>
      <w:r w:rsidRPr="00EF1EE7">
        <w:rPr>
          <w:lang w:val="en-US"/>
        </w:rPr>
        <w:t xml:space="preserve"> </w:t>
      </w:r>
    </w:p>
    <w:p w14:paraId="42276177" w14:textId="77777777" w:rsidR="006D25DB" w:rsidRPr="00EF1EE7" w:rsidRDefault="00C62B03">
      <w:pPr>
        <w:ind w:left="-5"/>
        <w:rPr>
          <w:lang w:val="en-US"/>
        </w:rPr>
      </w:pPr>
      <w:r w:rsidRPr="00EF1EE7">
        <w:rPr>
          <w:lang w:val="en-US"/>
        </w:rPr>
        <w:t xml:space="preserve">The applications are evaluated by the jury according to the following criteria:  </w:t>
      </w:r>
    </w:p>
    <w:p w14:paraId="7BD2F1FC" w14:textId="77777777" w:rsidR="006D25DB" w:rsidRPr="00EF1EE7" w:rsidRDefault="00C62B03">
      <w:pPr>
        <w:spacing w:after="28" w:line="259" w:lineRule="auto"/>
        <w:ind w:left="0" w:firstLine="0"/>
        <w:jc w:val="left"/>
        <w:rPr>
          <w:lang w:val="en-US"/>
        </w:rPr>
      </w:pPr>
      <w:r w:rsidRPr="00EF1EE7">
        <w:rPr>
          <w:lang w:val="en-US"/>
        </w:rPr>
        <w:t xml:space="preserve"> </w:t>
      </w:r>
    </w:p>
    <w:p w14:paraId="669A55FE" w14:textId="77777777" w:rsidR="006D25DB" w:rsidRPr="00EF1EE7" w:rsidRDefault="00C62B03">
      <w:pPr>
        <w:numPr>
          <w:ilvl w:val="0"/>
          <w:numId w:val="3"/>
        </w:numPr>
        <w:ind w:hanging="720"/>
        <w:rPr>
          <w:lang w:val="en-US"/>
        </w:rPr>
      </w:pPr>
      <w:r w:rsidRPr="00EF1EE7">
        <w:rPr>
          <w:lang w:val="en-US"/>
        </w:rPr>
        <w:t xml:space="preserve">The innovative character of the SIP. </w:t>
      </w:r>
    </w:p>
    <w:p w14:paraId="49E1DE72" w14:textId="2D12F9CA" w:rsidR="006D25DB" w:rsidRPr="00EF1EE7" w:rsidRDefault="00C62B03">
      <w:pPr>
        <w:numPr>
          <w:ilvl w:val="0"/>
          <w:numId w:val="3"/>
        </w:numPr>
        <w:ind w:hanging="720"/>
        <w:rPr>
          <w:lang w:val="en-US"/>
        </w:rPr>
      </w:pPr>
      <w:r w:rsidRPr="00EF1EE7">
        <w:rPr>
          <w:lang w:val="en-US"/>
        </w:rPr>
        <w:t xml:space="preserve">The technological </w:t>
      </w:r>
      <w:r w:rsidR="00941F63" w:rsidRPr="00EF1EE7">
        <w:rPr>
          <w:lang w:val="en-US"/>
        </w:rPr>
        <w:t xml:space="preserve">and societal </w:t>
      </w:r>
      <w:r w:rsidRPr="00EF1EE7">
        <w:rPr>
          <w:lang w:val="en-US"/>
        </w:rPr>
        <w:t xml:space="preserve">challenges that </w:t>
      </w:r>
      <w:proofErr w:type="gramStart"/>
      <w:r w:rsidRPr="00EF1EE7">
        <w:rPr>
          <w:lang w:val="en-US"/>
        </w:rPr>
        <w:t>have to</w:t>
      </w:r>
      <w:proofErr w:type="gramEnd"/>
      <w:r w:rsidRPr="00EF1EE7">
        <w:rPr>
          <w:lang w:val="en-US"/>
        </w:rPr>
        <w:t xml:space="preserve"> be faced  </w:t>
      </w:r>
    </w:p>
    <w:p w14:paraId="791F87D6" w14:textId="77777777" w:rsidR="006D25DB" w:rsidRPr="00EF1EE7" w:rsidRDefault="00C62B03">
      <w:pPr>
        <w:numPr>
          <w:ilvl w:val="0"/>
          <w:numId w:val="3"/>
        </w:numPr>
        <w:ind w:hanging="720"/>
        <w:rPr>
          <w:lang w:val="en-US"/>
        </w:rPr>
      </w:pPr>
      <w:r w:rsidRPr="00EF1EE7">
        <w:rPr>
          <w:lang w:val="en-US"/>
        </w:rPr>
        <w:t xml:space="preserve">The competence of the team and its ability to implement the SIP </w:t>
      </w:r>
    </w:p>
    <w:p w14:paraId="49AB276F" w14:textId="77777777" w:rsidR="006D25DB" w:rsidRPr="00EF1EE7" w:rsidRDefault="00C62B03">
      <w:pPr>
        <w:numPr>
          <w:ilvl w:val="0"/>
          <w:numId w:val="3"/>
        </w:numPr>
        <w:ind w:hanging="720"/>
        <w:rPr>
          <w:lang w:val="en-US"/>
        </w:rPr>
      </w:pPr>
      <w:r w:rsidRPr="00EF1EE7">
        <w:rPr>
          <w:lang w:val="en-US"/>
        </w:rPr>
        <w:t xml:space="preserve">The suitability and realism of the work </w:t>
      </w:r>
      <w:proofErr w:type="spellStart"/>
      <w:r w:rsidRPr="00EF1EE7">
        <w:rPr>
          <w:lang w:val="en-US"/>
        </w:rPr>
        <w:t>programme</w:t>
      </w:r>
      <w:proofErr w:type="spellEnd"/>
      <w:r w:rsidRPr="00EF1EE7">
        <w:rPr>
          <w:lang w:val="en-US"/>
        </w:rPr>
        <w:t xml:space="preserve"> and budget </w:t>
      </w:r>
    </w:p>
    <w:p w14:paraId="4614AF8E" w14:textId="0ADBC98F" w:rsidR="006D25DB" w:rsidRPr="00EF1EE7" w:rsidRDefault="00C62B03">
      <w:pPr>
        <w:numPr>
          <w:ilvl w:val="0"/>
          <w:numId w:val="3"/>
        </w:numPr>
        <w:ind w:hanging="720"/>
        <w:rPr>
          <w:lang w:val="en-US"/>
        </w:rPr>
      </w:pPr>
      <w:r w:rsidRPr="00EF1EE7">
        <w:rPr>
          <w:lang w:val="en-US"/>
        </w:rPr>
        <w:t>The coherence of the overall strategy, the relevance of the business model</w:t>
      </w:r>
      <w:r w:rsidR="00076654" w:rsidRPr="00EF1EE7">
        <w:rPr>
          <w:lang w:val="en-US"/>
        </w:rPr>
        <w:t xml:space="preserve">, </w:t>
      </w:r>
      <w:proofErr w:type="gramStart"/>
      <w:r w:rsidR="00076654" w:rsidRPr="00EF1EE7">
        <w:rPr>
          <w:lang w:val="en-US"/>
        </w:rPr>
        <w:t>in light of</w:t>
      </w:r>
      <w:proofErr w:type="gramEnd"/>
      <w:r w:rsidR="00076654" w:rsidRPr="00EF1EE7">
        <w:rPr>
          <w:lang w:val="en-US"/>
        </w:rPr>
        <w:t xml:space="preserve"> the economic transition in the Brussels-Capital Region</w:t>
      </w:r>
    </w:p>
    <w:p w14:paraId="229FB973" w14:textId="77777777" w:rsidR="006D25DB" w:rsidRPr="00EF1EE7" w:rsidRDefault="00C62B03">
      <w:pPr>
        <w:numPr>
          <w:ilvl w:val="0"/>
          <w:numId w:val="3"/>
        </w:numPr>
        <w:ind w:hanging="720"/>
        <w:rPr>
          <w:lang w:val="en-US"/>
        </w:rPr>
      </w:pPr>
      <w:r w:rsidRPr="00EF1EE7">
        <w:rPr>
          <w:lang w:val="en-US"/>
        </w:rPr>
        <w:t xml:space="preserve">The quality and relevance of the financial plan </w:t>
      </w:r>
    </w:p>
    <w:p w14:paraId="649A229A" w14:textId="1DA952F7" w:rsidR="006D25DB" w:rsidRPr="00EF1EE7" w:rsidRDefault="00C62B03">
      <w:pPr>
        <w:numPr>
          <w:ilvl w:val="0"/>
          <w:numId w:val="3"/>
        </w:numPr>
        <w:ind w:hanging="720"/>
        <w:rPr>
          <w:lang w:val="en-US"/>
        </w:rPr>
      </w:pPr>
      <w:r w:rsidRPr="00EF1EE7">
        <w:rPr>
          <w:lang w:val="en-US"/>
        </w:rPr>
        <w:t xml:space="preserve">The prospects for </w:t>
      </w:r>
      <w:r w:rsidR="00E5673D" w:rsidRPr="00EF1EE7">
        <w:rPr>
          <w:lang w:val="en-US"/>
        </w:rPr>
        <w:t>valorization</w:t>
      </w:r>
      <w:r w:rsidRPr="00EF1EE7">
        <w:rPr>
          <w:lang w:val="en-US"/>
        </w:rPr>
        <w:t xml:space="preserve"> and </w:t>
      </w:r>
      <w:r w:rsidR="00574396" w:rsidRPr="00EF1EE7">
        <w:rPr>
          <w:lang w:val="en-US"/>
        </w:rPr>
        <w:t>its</w:t>
      </w:r>
      <w:r w:rsidRPr="00EF1EE7">
        <w:rPr>
          <w:lang w:val="en-US"/>
        </w:rPr>
        <w:t xml:space="preserve"> potential </w:t>
      </w:r>
      <w:proofErr w:type="gramStart"/>
      <w:r w:rsidRPr="00EF1EE7">
        <w:rPr>
          <w:lang w:val="en-US"/>
        </w:rPr>
        <w:t xml:space="preserve">impact </w:t>
      </w:r>
      <w:r w:rsidR="00983E6C" w:rsidRPr="00EF1EE7">
        <w:rPr>
          <w:lang w:val="en-US"/>
        </w:rPr>
        <w:t>on the</w:t>
      </w:r>
      <w:proofErr w:type="gramEnd"/>
      <w:r w:rsidR="00983E6C" w:rsidRPr="00EF1EE7">
        <w:rPr>
          <w:lang w:val="en-US"/>
        </w:rPr>
        <w:t xml:space="preserve"> </w:t>
      </w:r>
      <w:r w:rsidRPr="00EF1EE7">
        <w:rPr>
          <w:lang w:val="en-US"/>
        </w:rPr>
        <w:t>on the</w:t>
      </w:r>
      <w:r w:rsidR="00983E6C" w:rsidRPr="00EF1EE7">
        <w:rPr>
          <w:lang w:val="en-GB"/>
        </w:rPr>
        <w:t xml:space="preserve"> </w:t>
      </w:r>
      <w:r w:rsidR="00983E6C" w:rsidRPr="00EF1EE7">
        <w:rPr>
          <w:lang w:val="en-US"/>
        </w:rPr>
        <w:t>Brussels Capital Region, in a context of exemplary economic transition</w:t>
      </w:r>
      <w:r w:rsidRPr="00EF1EE7">
        <w:rPr>
          <w:lang w:val="en-US"/>
        </w:rPr>
        <w:t xml:space="preserve"> economy, </w:t>
      </w:r>
    </w:p>
    <w:p w14:paraId="7710E750" w14:textId="77777777" w:rsidR="006D25DB" w:rsidRPr="00EF1EE7" w:rsidRDefault="00C62B03">
      <w:pPr>
        <w:numPr>
          <w:ilvl w:val="0"/>
          <w:numId w:val="3"/>
        </w:numPr>
        <w:ind w:hanging="720"/>
      </w:pPr>
      <w:r w:rsidRPr="00EF1EE7">
        <w:t xml:space="preserve">The </w:t>
      </w:r>
      <w:proofErr w:type="spellStart"/>
      <w:r w:rsidRPr="00EF1EE7">
        <w:t>company’s</w:t>
      </w:r>
      <w:proofErr w:type="spellEnd"/>
      <w:r w:rsidRPr="00EF1EE7">
        <w:t xml:space="preserve"> </w:t>
      </w:r>
      <w:proofErr w:type="spellStart"/>
      <w:r w:rsidRPr="00EF1EE7">
        <w:t>financial</w:t>
      </w:r>
      <w:proofErr w:type="spellEnd"/>
      <w:r w:rsidRPr="00EF1EE7">
        <w:t xml:space="preserve"> </w:t>
      </w:r>
      <w:proofErr w:type="spellStart"/>
      <w:r w:rsidRPr="00EF1EE7">
        <w:t>health</w:t>
      </w:r>
      <w:proofErr w:type="spellEnd"/>
      <w:r w:rsidRPr="00EF1EE7">
        <w:t xml:space="preserve"> </w:t>
      </w:r>
    </w:p>
    <w:p w14:paraId="5E86D468" w14:textId="77777777" w:rsidR="006D25DB" w:rsidRPr="00EF1EE7" w:rsidRDefault="00C62B03">
      <w:pPr>
        <w:numPr>
          <w:ilvl w:val="0"/>
          <w:numId w:val="3"/>
        </w:numPr>
        <w:ind w:hanging="720"/>
        <w:rPr>
          <w:lang w:val="en-US"/>
        </w:rPr>
      </w:pPr>
      <w:r w:rsidRPr="00EF1EE7">
        <w:rPr>
          <w:lang w:val="en-US"/>
        </w:rPr>
        <w:t xml:space="preserve">The strategic nature of the Strategic Innovation Plan </w:t>
      </w:r>
    </w:p>
    <w:p w14:paraId="758F8CCB" w14:textId="77777777" w:rsidR="006D25DB" w:rsidRPr="00EF1EE7" w:rsidRDefault="00C62B03">
      <w:pPr>
        <w:numPr>
          <w:ilvl w:val="0"/>
          <w:numId w:val="3"/>
        </w:numPr>
        <w:ind w:hanging="720"/>
        <w:rPr>
          <w:lang w:val="en-US"/>
        </w:rPr>
      </w:pPr>
      <w:r w:rsidRPr="00EF1EE7">
        <w:rPr>
          <w:lang w:val="en-US"/>
        </w:rPr>
        <w:t xml:space="preserve">The quality of the application and of the candidate's oral </w:t>
      </w:r>
      <w:proofErr w:type="spellStart"/>
      <w:r w:rsidRPr="00EF1EE7">
        <w:rPr>
          <w:lang w:val="en-US"/>
        </w:rPr>
        <w:t>defence</w:t>
      </w:r>
      <w:proofErr w:type="spellEnd"/>
      <w:r w:rsidRPr="00EF1EE7">
        <w:rPr>
          <w:lang w:val="en-US"/>
        </w:rPr>
        <w:t xml:space="preserve"> </w:t>
      </w:r>
    </w:p>
    <w:p w14:paraId="1F1940FB" w14:textId="77777777" w:rsidR="006D25DB" w:rsidRPr="00EF1EE7" w:rsidRDefault="00C62B03">
      <w:pPr>
        <w:spacing w:after="0" w:line="259" w:lineRule="auto"/>
        <w:ind w:left="0" w:firstLine="0"/>
        <w:jc w:val="left"/>
        <w:rPr>
          <w:lang w:val="en-US"/>
        </w:rPr>
      </w:pPr>
      <w:r w:rsidRPr="00EF1EE7">
        <w:rPr>
          <w:lang w:val="en-US"/>
        </w:rPr>
        <w:t xml:space="preserve"> </w:t>
      </w:r>
    </w:p>
    <w:p w14:paraId="26DEB321" w14:textId="77777777" w:rsidR="006D25DB" w:rsidRPr="00EF1EE7" w:rsidRDefault="00C62B03">
      <w:pPr>
        <w:spacing w:after="230"/>
        <w:ind w:left="-5"/>
        <w:rPr>
          <w:lang w:val="en-US"/>
        </w:rPr>
      </w:pPr>
      <w:r w:rsidRPr="00EF1EE7">
        <w:rPr>
          <w:lang w:val="en-US"/>
        </w:rPr>
        <w:t xml:space="preserve">After the evaluation, Innoviris sends an argued report suggesting to the Secretary of State in charge of Scientific Research the awarding of the grant to the companies best ranked as innovative startups of the year. </w:t>
      </w:r>
    </w:p>
    <w:p w14:paraId="488AB994" w14:textId="77777777" w:rsidR="006D25DB" w:rsidRPr="00EF1EE7" w:rsidRDefault="00C62B03">
      <w:pPr>
        <w:spacing w:after="144"/>
        <w:ind w:left="-5"/>
        <w:rPr>
          <w:lang w:val="en-US"/>
        </w:rPr>
      </w:pPr>
      <w:proofErr w:type="gramStart"/>
      <w:r w:rsidRPr="00EF1EE7">
        <w:rPr>
          <w:lang w:val="en-US"/>
        </w:rPr>
        <w:t>In the event that</w:t>
      </w:r>
      <w:proofErr w:type="gramEnd"/>
      <w:r w:rsidRPr="00EF1EE7">
        <w:rPr>
          <w:lang w:val="en-US"/>
        </w:rPr>
        <w:t xml:space="preserve"> none of the applications meet the evaluation criteria in a satisfactory manner, no grant will be awarded. </w:t>
      </w:r>
    </w:p>
    <w:p w14:paraId="2B31CA99" w14:textId="77777777" w:rsidR="00983E6C" w:rsidRPr="00EF1EE7" w:rsidRDefault="00983E6C">
      <w:pPr>
        <w:pStyle w:val="Titre1"/>
        <w:ind w:left="12"/>
        <w:rPr>
          <w:lang w:val="en-GB"/>
        </w:rPr>
      </w:pPr>
    </w:p>
    <w:p w14:paraId="0CFE2C46" w14:textId="672901AA" w:rsidR="006D25DB" w:rsidRPr="00EF1EE7" w:rsidRDefault="00C62B03">
      <w:pPr>
        <w:pStyle w:val="Titre1"/>
        <w:ind w:left="12"/>
      </w:pPr>
      <w:r w:rsidRPr="00EF1EE7">
        <w:t>TIMETABLE</w:t>
      </w:r>
      <w:r w:rsidRPr="00EF1EE7">
        <w:rPr>
          <w:rFonts w:ascii="Calibri" w:eastAsia="Calibri" w:hAnsi="Calibri" w:cs="Calibri"/>
          <w:color w:val="000000"/>
          <w:sz w:val="24"/>
        </w:rPr>
        <w:t xml:space="preserve"> </w:t>
      </w:r>
    </w:p>
    <w:p w14:paraId="0DF5342D" w14:textId="6E7504AA" w:rsidR="006D25DB" w:rsidRPr="00EF1EE7" w:rsidRDefault="00C62B03">
      <w:pPr>
        <w:numPr>
          <w:ilvl w:val="0"/>
          <w:numId w:val="4"/>
        </w:numPr>
        <w:ind w:hanging="720"/>
        <w:rPr>
          <w:lang w:val="en-US"/>
        </w:rPr>
      </w:pPr>
      <w:r w:rsidRPr="00EF1EE7">
        <w:rPr>
          <w:lang w:val="en-US"/>
        </w:rPr>
        <w:t xml:space="preserve">Submission of applications to Innoviris by </w:t>
      </w:r>
      <w:r w:rsidR="006F4417" w:rsidRPr="00EF1EE7">
        <w:rPr>
          <w:lang w:val="en-US"/>
        </w:rPr>
        <w:t>4</w:t>
      </w:r>
      <w:r w:rsidRPr="00EF1EE7">
        <w:rPr>
          <w:lang w:val="en-US"/>
        </w:rPr>
        <w:t xml:space="preserve"> pm on </w:t>
      </w:r>
      <w:r w:rsidR="00157DCB">
        <w:rPr>
          <w:lang w:val="en-US"/>
        </w:rPr>
        <w:t>11</w:t>
      </w:r>
      <w:r w:rsidRPr="00EF1EE7">
        <w:rPr>
          <w:lang w:val="en-US"/>
        </w:rPr>
        <w:t xml:space="preserve"> July </w:t>
      </w:r>
      <w:r w:rsidR="006F4417" w:rsidRPr="00EF1EE7">
        <w:rPr>
          <w:lang w:val="en-US"/>
        </w:rPr>
        <w:t>202</w:t>
      </w:r>
      <w:r w:rsidR="00157DCB">
        <w:rPr>
          <w:lang w:val="en-US"/>
        </w:rPr>
        <w:t>5</w:t>
      </w:r>
      <w:r w:rsidRPr="00EF1EE7">
        <w:rPr>
          <w:lang w:val="en-US"/>
        </w:rPr>
        <w:t xml:space="preserve">. </w:t>
      </w:r>
    </w:p>
    <w:p w14:paraId="12DF6569" w14:textId="43A319FB" w:rsidR="006D25DB" w:rsidRPr="00EF1EE7" w:rsidRDefault="00C62B03">
      <w:pPr>
        <w:numPr>
          <w:ilvl w:val="0"/>
          <w:numId w:val="4"/>
        </w:numPr>
        <w:ind w:hanging="720"/>
        <w:rPr>
          <w:lang w:val="en-US"/>
        </w:rPr>
      </w:pPr>
      <w:r w:rsidRPr="00EF1EE7">
        <w:rPr>
          <w:lang w:val="en-US"/>
        </w:rPr>
        <w:t xml:space="preserve">Evaluation by the unique and multidisciplinary jury (September </w:t>
      </w:r>
      <w:r w:rsidR="006F4417" w:rsidRPr="00EF1EE7">
        <w:rPr>
          <w:lang w:val="en-US"/>
        </w:rPr>
        <w:t>202</w:t>
      </w:r>
      <w:r w:rsidR="00157DCB">
        <w:rPr>
          <w:lang w:val="en-US"/>
        </w:rPr>
        <w:t>5</w:t>
      </w:r>
      <w:r w:rsidRPr="00EF1EE7">
        <w:rPr>
          <w:lang w:val="en-US"/>
        </w:rPr>
        <w:t xml:space="preserve">). </w:t>
      </w:r>
    </w:p>
    <w:p w14:paraId="1F42366D" w14:textId="23E44720" w:rsidR="006D25DB" w:rsidRPr="00EF1EE7" w:rsidRDefault="00C62B03">
      <w:pPr>
        <w:numPr>
          <w:ilvl w:val="0"/>
          <w:numId w:val="4"/>
        </w:numPr>
        <w:ind w:hanging="720"/>
        <w:rPr>
          <w:lang w:val="en-US"/>
        </w:rPr>
      </w:pPr>
      <w:r w:rsidRPr="00EF1EE7">
        <w:rPr>
          <w:lang w:val="en-US"/>
        </w:rPr>
        <w:t xml:space="preserve">Award decision by the Government (November - December </w:t>
      </w:r>
      <w:r w:rsidR="006F4417" w:rsidRPr="00EF1EE7">
        <w:rPr>
          <w:lang w:val="en-US"/>
        </w:rPr>
        <w:t>202</w:t>
      </w:r>
      <w:r w:rsidR="00157DCB">
        <w:rPr>
          <w:lang w:val="en-US"/>
        </w:rPr>
        <w:t>5</w:t>
      </w:r>
      <w:r w:rsidRPr="00EF1EE7">
        <w:rPr>
          <w:lang w:val="en-US"/>
        </w:rPr>
        <w:t xml:space="preserve">). </w:t>
      </w:r>
    </w:p>
    <w:p w14:paraId="7E80EAE5" w14:textId="38E3F982" w:rsidR="006D25DB" w:rsidRPr="00EF1EE7" w:rsidRDefault="00C62B03">
      <w:pPr>
        <w:numPr>
          <w:ilvl w:val="0"/>
          <w:numId w:val="4"/>
        </w:numPr>
        <w:ind w:hanging="720"/>
        <w:rPr>
          <w:lang w:val="en-US"/>
        </w:rPr>
      </w:pPr>
      <w:r w:rsidRPr="00EF1EE7">
        <w:rPr>
          <w:lang w:val="en-US"/>
        </w:rPr>
        <w:t xml:space="preserve">The implementation of the SIP may start between 1 </w:t>
      </w:r>
      <w:r w:rsidR="008A17D9">
        <w:rPr>
          <w:lang w:val="en-US"/>
        </w:rPr>
        <w:t>December</w:t>
      </w:r>
      <w:r w:rsidRPr="00EF1EE7">
        <w:rPr>
          <w:lang w:val="en-US"/>
        </w:rPr>
        <w:t xml:space="preserve"> and 31 </w:t>
      </w:r>
      <w:r w:rsidR="008A17D9">
        <w:rPr>
          <w:lang w:val="en-US"/>
        </w:rPr>
        <w:t>December</w:t>
      </w:r>
      <w:r w:rsidR="006F4417" w:rsidRPr="00EF1EE7">
        <w:rPr>
          <w:lang w:val="en-US"/>
        </w:rPr>
        <w:t>202</w:t>
      </w:r>
      <w:r w:rsidR="00157DCB">
        <w:rPr>
          <w:lang w:val="en-US"/>
        </w:rPr>
        <w:t>5</w:t>
      </w:r>
      <w:r w:rsidRPr="00EF1EE7">
        <w:rPr>
          <w:lang w:val="en-US"/>
        </w:rPr>
        <w:t>.</w:t>
      </w:r>
      <w:r w:rsidRPr="00EF1EE7">
        <w:rPr>
          <w:rFonts w:ascii="Times New Roman" w:eastAsia="Times New Roman" w:hAnsi="Times New Roman" w:cs="Times New Roman"/>
          <w:lang w:val="en-US"/>
        </w:rPr>
        <w:t xml:space="preserve"> </w:t>
      </w:r>
    </w:p>
    <w:p w14:paraId="32C041B6" w14:textId="77777777" w:rsidR="006D25DB" w:rsidRPr="00EF1EE7" w:rsidRDefault="00C62B03">
      <w:pPr>
        <w:spacing w:after="18" w:line="259" w:lineRule="auto"/>
        <w:ind w:left="0" w:firstLine="0"/>
        <w:jc w:val="left"/>
        <w:rPr>
          <w:lang w:val="en-US"/>
        </w:rPr>
      </w:pPr>
      <w:r w:rsidRPr="00EF1EE7">
        <w:rPr>
          <w:rFonts w:ascii="Times New Roman" w:eastAsia="Times New Roman" w:hAnsi="Times New Roman" w:cs="Times New Roman"/>
          <w:lang w:val="en-US"/>
        </w:rPr>
        <w:t xml:space="preserve"> </w:t>
      </w:r>
    </w:p>
    <w:p w14:paraId="77F235B5" w14:textId="493CE409" w:rsidR="00A224E3" w:rsidRPr="00EF1EE7" w:rsidRDefault="002D2638">
      <w:pPr>
        <w:pStyle w:val="Titre1"/>
        <w:ind w:left="12"/>
        <w:rPr>
          <w:lang w:val="en-US"/>
        </w:rPr>
      </w:pPr>
      <w:r w:rsidRPr="00EF1EE7">
        <w:rPr>
          <w:lang w:val="en-US"/>
        </w:rPr>
        <w:t xml:space="preserve">LABEL </w:t>
      </w:r>
      <w:r w:rsidR="003031B5">
        <w:rPr>
          <w:lang w:val="en-US"/>
        </w:rPr>
        <w:t>“</w:t>
      </w:r>
      <w:r w:rsidRPr="00EF1EE7">
        <w:rPr>
          <w:lang w:val="en-US"/>
        </w:rPr>
        <w:t>ISA</w:t>
      </w:r>
      <w:r w:rsidR="003031B5">
        <w:rPr>
          <w:lang w:val="en-US"/>
        </w:rPr>
        <w:t>”</w:t>
      </w:r>
    </w:p>
    <w:p w14:paraId="244D96F2" w14:textId="162710EE" w:rsidR="00B905A4" w:rsidRDefault="00B905A4" w:rsidP="0088232A">
      <w:pPr>
        <w:rPr>
          <w:lang w:val="en-GB"/>
        </w:rPr>
      </w:pPr>
      <w:r w:rsidRPr="00EF1EE7">
        <w:rPr>
          <w:lang w:val="en-US"/>
        </w:rPr>
        <w:t>The winners of the Innovative Starters Award receive an "ISA label" and thus automatically benefit (in addition to the financing amount mentioned above) from the opportunit</w:t>
      </w:r>
      <w:r w:rsidR="00A46F98">
        <w:rPr>
          <w:lang w:val="en-US"/>
        </w:rPr>
        <w:t>y to present</w:t>
      </w:r>
      <w:r w:rsidR="00A46F98">
        <w:rPr>
          <w:lang w:val="en-GB"/>
        </w:rPr>
        <w:t xml:space="preserve"> </w:t>
      </w:r>
      <w:r w:rsidRPr="00EF1EE7">
        <w:rPr>
          <w:lang w:val="en-GB"/>
        </w:rPr>
        <w:t xml:space="preserve">their project to the Economic Coordination </w:t>
      </w:r>
      <w:r w:rsidR="00685356" w:rsidRPr="00EF1EE7">
        <w:rPr>
          <w:lang w:val="en-GB"/>
        </w:rPr>
        <w:t>Council</w:t>
      </w:r>
      <w:r w:rsidRPr="00EF1EE7">
        <w:rPr>
          <w:lang w:val="en-GB"/>
        </w:rPr>
        <w:t xml:space="preserve"> of the Brussels-Capital Region, to allow personalized access to the offer of support, financing and ad hoc housing (more info</w:t>
      </w:r>
      <w:r w:rsidR="00201F16" w:rsidRPr="00EF1EE7">
        <w:rPr>
          <w:lang w:val="en-GB"/>
        </w:rPr>
        <w:t>:</w:t>
      </w:r>
      <w:r w:rsidR="00685356" w:rsidRPr="00EF1EE7">
        <w:rPr>
          <w:lang w:val="en-GB"/>
        </w:rPr>
        <w:t xml:space="preserve"> </w:t>
      </w:r>
      <w:hyperlink r:id="rId13" w:history="1">
        <w:r w:rsidR="00685356" w:rsidRPr="00EF1EE7">
          <w:rPr>
            <w:rStyle w:val="Lienhypertexte"/>
            <w:lang w:val="en-GB"/>
          </w:rPr>
          <w:t>https://hub.brussels/en/economic-coordination-council/</w:t>
        </w:r>
      </w:hyperlink>
      <w:r w:rsidRPr="00EF1EE7">
        <w:rPr>
          <w:lang w:val="en-GB"/>
        </w:rPr>
        <w:t>)</w:t>
      </w:r>
    </w:p>
    <w:p w14:paraId="5FC0BD08" w14:textId="77777777" w:rsidR="00F62846" w:rsidRPr="00EF1EE7" w:rsidRDefault="00F62846" w:rsidP="0088232A">
      <w:pPr>
        <w:rPr>
          <w:lang w:val="en-US"/>
        </w:rPr>
      </w:pPr>
    </w:p>
    <w:p w14:paraId="4FA477B6" w14:textId="1F3CCC47" w:rsidR="00B905A4" w:rsidRDefault="003031B5" w:rsidP="003031B5">
      <w:pPr>
        <w:jc w:val="center"/>
        <w:rPr>
          <w:lang w:val="en-US"/>
        </w:rPr>
      </w:pPr>
      <w:r>
        <w:rPr>
          <w:noProof/>
        </w:rPr>
        <w:drawing>
          <wp:inline distT="0" distB="0" distL="0" distR="0" wp14:anchorId="7A75701E" wp14:editId="065B352C">
            <wp:extent cx="3876675" cy="19812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76675" cy="1981200"/>
                    </a:xfrm>
                    <a:prstGeom prst="rect">
                      <a:avLst/>
                    </a:prstGeom>
                  </pic:spPr>
                </pic:pic>
              </a:graphicData>
            </a:graphic>
          </wp:inline>
        </w:drawing>
      </w:r>
    </w:p>
    <w:p w14:paraId="06A63B7D" w14:textId="77777777" w:rsidR="00F62846" w:rsidRDefault="00F62846" w:rsidP="00B905A4">
      <w:pPr>
        <w:rPr>
          <w:lang w:val="en-US"/>
        </w:rPr>
      </w:pPr>
    </w:p>
    <w:p w14:paraId="630783C3" w14:textId="70A620B4" w:rsidR="00177A89" w:rsidRPr="00177A89" w:rsidRDefault="00177A89" w:rsidP="00177A89">
      <w:pPr>
        <w:rPr>
          <w:lang w:val="en-US"/>
        </w:rPr>
      </w:pPr>
      <w:r w:rsidRPr="00177A89">
        <w:rPr>
          <w:lang w:val="en-US"/>
        </w:rPr>
        <w:t xml:space="preserve">Innoviris' ISA has been </w:t>
      </w:r>
      <w:hyperlink r:id="rId15" w:history="1">
        <w:r w:rsidR="00807C2A" w:rsidRPr="00807C2A">
          <w:rPr>
            <w:rStyle w:val="Lienhypertexte"/>
            <w:lang w:val="en-US"/>
          </w:rPr>
          <w:t>certified</w:t>
        </w:r>
      </w:hyperlink>
      <w:r w:rsidRPr="00177A89">
        <w:rPr>
          <w:lang w:val="en-US"/>
        </w:rPr>
        <w:t xml:space="preserve"> as a regional </w:t>
      </w:r>
      <w:proofErr w:type="spellStart"/>
      <w:r w:rsidRPr="00177A89">
        <w:rPr>
          <w:lang w:val="en-US"/>
        </w:rPr>
        <w:t>programme</w:t>
      </w:r>
      <w:proofErr w:type="spellEnd"/>
      <w:r w:rsidRPr="00177A89">
        <w:rPr>
          <w:lang w:val="en-US"/>
        </w:rPr>
        <w:t xml:space="preserve"> for the </w:t>
      </w:r>
      <w:r w:rsidRPr="00177A89">
        <w:rPr>
          <w:b/>
          <w:bCs/>
          <w:i/>
          <w:iCs/>
          <w:lang w:val="en-US"/>
        </w:rPr>
        <w:t>"Plug In scheme to EIC Accelerator"</w:t>
      </w:r>
      <w:r>
        <w:rPr>
          <w:lang w:val="en-US"/>
        </w:rPr>
        <w:t xml:space="preserve"> (</w:t>
      </w:r>
      <w:r w:rsidRPr="00177A89">
        <w:rPr>
          <w:lang w:val="en-US"/>
        </w:rPr>
        <w:t xml:space="preserve">European </w:t>
      </w:r>
      <w:proofErr w:type="spellStart"/>
      <w:r w:rsidRPr="00177A89">
        <w:rPr>
          <w:lang w:val="en-US"/>
        </w:rPr>
        <w:t>programme</w:t>
      </w:r>
      <w:proofErr w:type="spellEnd"/>
      <w:r w:rsidRPr="00177A89">
        <w:rPr>
          <w:lang w:val="en-US"/>
        </w:rPr>
        <w:t xml:space="preserve"> that enables individual small and medium-sized enterprises (SMEs) especially start-ups and spin-outs to develop and scale up promising innovations through a grant or blended finance</w:t>
      </w:r>
      <w:r>
        <w:rPr>
          <w:lang w:val="en-US"/>
        </w:rPr>
        <w:t>)</w:t>
      </w:r>
      <w:r w:rsidRPr="00177A89">
        <w:rPr>
          <w:lang w:val="en-US"/>
        </w:rPr>
        <w:t xml:space="preserve">. Through this, the European Commission aims to ensure that innovative companies can </w:t>
      </w:r>
      <w:r w:rsidR="005F13F6" w:rsidRPr="00177A89">
        <w:rPr>
          <w:lang w:val="en-US"/>
        </w:rPr>
        <w:t>realize</w:t>
      </w:r>
      <w:r w:rsidRPr="00177A89">
        <w:rPr>
          <w:lang w:val="en-US"/>
        </w:rPr>
        <w:t xml:space="preserve"> their full potential and thus bridge to the </w:t>
      </w:r>
      <w:r w:rsidR="005F13F6" w:rsidRPr="00177A89">
        <w:rPr>
          <w:lang w:val="en-US"/>
        </w:rPr>
        <w:t>commercialization</w:t>
      </w:r>
      <w:r w:rsidRPr="00177A89">
        <w:rPr>
          <w:lang w:val="en-US"/>
        </w:rPr>
        <w:t xml:space="preserve"> of their innovative and disruptive technologies.</w:t>
      </w:r>
    </w:p>
    <w:p w14:paraId="0F04295A" w14:textId="3256B704" w:rsidR="00177A89" w:rsidRDefault="00177A89" w:rsidP="00177A89">
      <w:pPr>
        <w:rPr>
          <w:lang w:val="en-US"/>
        </w:rPr>
      </w:pPr>
    </w:p>
    <w:p w14:paraId="2DB310D4" w14:textId="19E06C92" w:rsidR="00177A89" w:rsidRPr="00177A89" w:rsidRDefault="00177A89" w:rsidP="00177A89">
      <w:pPr>
        <w:rPr>
          <w:lang w:val="en-US"/>
        </w:rPr>
      </w:pPr>
      <w:r w:rsidRPr="00177A89">
        <w:rPr>
          <w:lang w:val="en-US"/>
        </w:rPr>
        <w:t>As a result, laureates will have the opportunity, after the successful completion of their ISA project, to</w:t>
      </w:r>
      <w:r w:rsidR="009E0C4D">
        <w:rPr>
          <w:lang w:val="en-US"/>
        </w:rPr>
        <w:t xml:space="preserve"> apply</w:t>
      </w:r>
      <w:r w:rsidRPr="00177A89">
        <w:rPr>
          <w:lang w:val="en-US"/>
        </w:rPr>
        <w:t xml:space="preserve"> directly </w:t>
      </w:r>
      <w:r w:rsidR="009E0C4D">
        <w:rPr>
          <w:lang w:val="en-US"/>
        </w:rPr>
        <w:t>to</w:t>
      </w:r>
      <w:r w:rsidRPr="00177A89">
        <w:rPr>
          <w:lang w:val="en-US"/>
        </w:rPr>
        <w:t xml:space="preserve"> the full proposal phase of the prestigious EIC </w:t>
      </w:r>
      <w:proofErr w:type="spellStart"/>
      <w:r w:rsidRPr="00177A89">
        <w:rPr>
          <w:lang w:val="en-US"/>
        </w:rPr>
        <w:t>programme</w:t>
      </w:r>
      <w:proofErr w:type="spellEnd"/>
      <w:r w:rsidRPr="00177A89">
        <w:rPr>
          <w:lang w:val="en-US"/>
        </w:rPr>
        <w:t xml:space="preserve">. In doing so, they will be able to directly claim additional guidance from the Business Acceleration Services of the European </w:t>
      </w:r>
      <w:proofErr w:type="spellStart"/>
      <w:r w:rsidRPr="00177A89">
        <w:rPr>
          <w:lang w:val="en-US"/>
        </w:rPr>
        <w:t>programme</w:t>
      </w:r>
      <w:proofErr w:type="spellEnd"/>
      <w:r w:rsidRPr="00177A89">
        <w:rPr>
          <w:lang w:val="en-US"/>
        </w:rPr>
        <w:t xml:space="preserve"> for the elaboration of the EIC-accelerator project proposal.</w:t>
      </w:r>
    </w:p>
    <w:p w14:paraId="49995228" w14:textId="77777777" w:rsidR="00177A89" w:rsidRPr="00177A89" w:rsidRDefault="00177A89" w:rsidP="00177A89">
      <w:pPr>
        <w:rPr>
          <w:lang w:val="en-US"/>
        </w:rPr>
      </w:pPr>
    </w:p>
    <w:p w14:paraId="5B572341" w14:textId="6088C5CC" w:rsidR="002D2638" w:rsidRPr="00EF1EE7" w:rsidRDefault="00B905A4" w:rsidP="00B905A4">
      <w:pPr>
        <w:rPr>
          <w:lang w:val="en-US"/>
        </w:rPr>
      </w:pPr>
      <w:r w:rsidRPr="00EF1EE7">
        <w:rPr>
          <w:lang w:val="en-US"/>
        </w:rPr>
        <w:t xml:space="preserve">The laureates are also expected to represent and promote the Brussels Capital Region as an innovative and pioneering region in terms of economic transition. This both during and after their SIP, just like the </w:t>
      </w:r>
      <w:r w:rsidR="000A68BD" w:rsidRPr="00EF1EE7">
        <w:rPr>
          <w:lang w:val="en-US"/>
        </w:rPr>
        <w:t>winners</w:t>
      </w:r>
      <w:r w:rsidRPr="00EF1EE7">
        <w:rPr>
          <w:lang w:val="en-US"/>
        </w:rPr>
        <w:t xml:space="preserve"> of the previous editions ("ISA alumni network"). This role of "ambassador" of innovation in Brussels must be meticulously fulfilled, at Innoviris' request.</w:t>
      </w:r>
    </w:p>
    <w:p w14:paraId="4353F669" w14:textId="77777777" w:rsidR="002D2638" w:rsidRPr="00EF1EE7" w:rsidRDefault="002D2638" w:rsidP="00DB2EF1">
      <w:pPr>
        <w:rPr>
          <w:lang w:val="en-US"/>
        </w:rPr>
      </w:pPr>
    </w:p>
    <w:p w14:paraId="14A5B9F6" w14:textId="65869AEC" w:rsidR="006D25DB" w:rsidRPr="00EF1EE7" w:rsidRDefault="00C62B03">
      <w:pPr>
        <w:pStyle w:val="Titre1"/>
        <w:ind w:left="12"/>
        <w:rPr>
          <w:lang w:val="en-US"/>
        </w:rPr>
      </w:pPr>
      <w:r w:rsidRPr="00EF1EE7">
        <w:rPr>
          <w:lang w:val="en-US"/>
        </w:rPr>
        <w:t>MONITORING PROTOCOL</w:t>
      </w:r>
      <w:r w:rsidRPr="00EF1EE7">
        <w:rPr>
          <w:rFonts w:ascii="Calibri" w:eastAsia="Calibri" w:hAnsi="Calibri" w:cs="Calibri"/>
          <w:color w:val="000000"/>
          <w:sz w:val="24"/>
          <w:lang w:val="en-US"/>
        </w:rPr>
        <w:t xml:space="preserve"> </w:t>
      </w:r>
    </w:p>
    <w:p w14:paraId="34DBD9DA" w14:textId="77777777" w:rsidR="006D25DB" w:rsidRPr="00EF1EE7" w:rsidRDefault="00C62B03">
      <w:pPr>
        <w:spacing w:after="39"/>
        <w:ind w:left="-5"/>
        <w:rPr>
          <w:lang w:val="en-US"/>
        </w:rPr>
      </w:pPr>
      <w:r w:rsidRPr="00EF1EE7">
        <w:rPr>
          <w:lang w:val="en-US"/>
        </w:rPr>
        <w:t xml:space="preserve">The beneficiary or beneficiaries provide Innoviris, at </w:t>
      </w:r>
      <w:r w:rsidRPr="00EF1EE7">
        <w:rPr>
          <w:b/>
          <w:lang w:val="en-US"/>
        </w:rPr>
        <w:t>time intervals defined in the agreement</w:t>
      </w:r>
      <w:r w:rsidRPr="00EF1EE7">
        <w:rPr>
          <w:lang w:val="en-US"/>
        </w:rPr>
        <w:t xml:space="preserve">, with the following documents: </w:t>
      </w:r>
    </w:p>
    <w:p w14:paraId="71413E9C" w14:textId="7A08BC33" w:rsidR="006D25DB" w:rsidRPr="00EF1EE7" w:rsidRDefault="00C62B03">
      <w:pPr>
        <w:numPr>
          <w:ilvl w:val="0"/>
          <w:numId w:val="5"/>
        </w:numPr>
        <w:spacing w:after="35"/>
        <w:ind w:hanging="720"/>
        <w:rPr>
          <w:lang w:val="en-US"/>
        </w:rPr>
      </w:pPr>
      <w:r w:rsidRPr="00EF1EE7">
        <w:rPr>
          <w:lang w:val="en-US"/>
        </w:rPr>
        <w:t xml:space="preserve">Activity reports (state of progress of the implementation of the PSI, the results of the plan </w:t>
      </w:r>
      <w:proofErr w:type="gramStart"/>
      <w:r w:rsidRPr="00EF1EE7">
        <w:rPr>
          <w:lang w:val="en-US"/>
        </w:rPr>
        <w:t>in  RDI</w:t>
      </w:r>
      <w:proofErr w:type="gramEnd"/>
      <w:r w:rsidRPr="00EF1EE7">
        <w:rPr>
          <w:lang w:val="en-US"/>
        </w:rPr>
        <w:t xml:space="preserve">, finance, business development) </w:t>
      </w:r>
    </w:p>
    <w:p w14:paraId="6F0BCC46" w14:textId="77777777" w:rsidR="006D25DB" w:rsidRPr="00EF1EE7" w:rsidRDefault="00C62B03">
      <w:pPr>
        <w:numPr>
          <w:ilvl w:val="0"/>
          <w:numId w:val="5"/>
        </w:numPr>
        <w:ind w:hanging="720"/>
        <w:rPr>
          <w:lang w:val="en-US"/>
        </w:rPr>
      </w:pPr>
      <w:r w:rsidRPr="00EF1EE7">
        <w:rPr>
          <w:lang w:val="en-US"/>
        </w:rPr>
        <w:t xml:space="preserve">Accounting reports (debts, supporting documents, and payments). </w:t>
      </w:r>
    </w:p>
    <w:p w14:paraId="32A87EF5" w14:textId="0698D11C" w:rsidR="006D25DB" w:rsidRPr="00EF1EE7" w:rsidRDefault="00C62B03">
      <w:pPr>
        <w:numPr>
          <w:ilvl w:val="0"/>
          <w:numId w:val="5"/>
        </w:numPr>
        <w:ind w:hanging="720"/>
        <w:rPr>
          <w:lang w:val="en-US"/>
        </w:rPr>
      </w:pPr>
      <w:r w:rsidRPr="00EF1EE7">
        <w:rPr>
          <w:lang w:val="en-US"/>
        </w:rPr>
        <w:t xml:space="preserve">Report on the industrial use and </w:t>
      </w:r>
      <w:proofErr w:type="gramStart"/>
      <w:r w:rsidR="00790D73" w:rsidRPr="00EF1EE7">
        <w:rPr>
          <w:lang w:val="en-US"/>
        </w:rPr>
        <w:t>valorization</w:t>
      </w:r>
      <w:proofErr w:type="gramEnd"/>
      <w:r w:rsidRPr="00EF1EE7">
        <w:rPr>
          <w:lang w:val="en-US"/>
        </w:rPr>
        <w:t xml:space="preserve"> of the results of the </w:t>
      </w:r>
      <w:r w:rsidR="00790D73" w:rsidRPr="00EF1EE7">
        <w:rPr>
          <w:lang w:val="en-US"/>
        </w:rPr>
        <w:t>subsidi</w:t>
      </w:r>
      <w:r w:rsidR="00790D73">
        <w:rPr>
          <w:lang w:val="en-US"/>
        </w:rPr>
        <w:t>z</w:t>
      </w:r>
      <w:r w:rsidR="00790D73" w:rsidRPr="00EF1EE7">
        <w:rPr>
          <w:lang w:val="en-US"/>
        </w:rPr>
        <w:t>ed</w:t>
      </w:r>
      <w:r w:rsidRPr="00EF1EE7">
        <w:rPr>
          <w:lang w:val="en-US"/>
        </w:rPr>
        <w:t xml:space="preserve"> PSI, three </w:t>
      </w:r>
      <w:proofErr w:type="gramStart"/>
      <w:r w:rsidRPr="00EF1EE7">
        <w:rPr>
          <w:lang w:val="en-US"/>
        </w:rPr>
        <w:t>years  after</w:t>
      </w:r>
      <w:proofErr w:type="gramEnd"/>
      <w:r w:rsidRPr="00EF1EE7">
        <w:rPr>
          <w:lang w:val="en-US"/>
        </w:rPr>
        <w:t xml:space="preserve"> its completion. </w:t>
      </w:r>
    </w:p>
    <w:p w14:paraId="051B5BA4" w14:textId="77777777" w:rsidR="006D25DB" w:rsidRPr="00EF1EE7" w:rsidRDefault="00C62B03">
      <w:pPr>
        <w:spacing w:after="0" w:line="259" w:lineRule="auto"/>
        <w:ind w:left="0" w:firstLine="0"/>
        <w:jc w:val="left"/>
        <w:rPr>
          <w:lang w:val="en-US"/>
        </w:rPr>
      </w:pPr>
      <w:r w:rsidRPr="00EF1EE7">
        <w:rPr>
          <w:lang w:val="en-US"/>
        </w:rPr>
        <w:t xml:space="preserve"> </w:t>
      </w:r>
    </w:p>
    <w:p w14:paraId="059765DE" w14:textId="77777777" w:rsidR="006D25DB" w:rsidRPr="00EF1EE7" w:rsidRDefault="00C62B03">
      <w:pPr>
        <w:ind w:left="-5"/>
        <w:rPr>
          <w:lang w:val="en-US"/>
        </w:rPr>
      </w:pPr>
      <w:r w:rsidRPr="00EF1EE7">
        <w:rPr>
          <w:lang w:val="en-US"/>
        </w:rPr>
        <w:t xml:space="preserve">With a view to ensuring the monitoring of the implementation of the PSI, these documents may be submitted for evaluation by a jury constituted by Innoviris. </w:t>
      </w:r>
    </w:p>
    <w:p w14:paraId="1C2BAD79" w14:textId="77777777" w:rsidR="006D25DB" w:rsidRPr="00EF1EE7" w:rsidRDefault="00C62B03">
      <w:pPr>
        <w:spacing w:after="0" w:line="259" w:lineRule="auto"/>
        <w:ind w:left="0" w:firstLine="0"/>
        <w:jc w:val="left"/>
        <w:rPr>
          <w:lang w:val="en-US"/>
        </w:rPr>
      </w:pPr>
      <w:r w:rsidRPr="00EF1EE7">
        <w:rPr>
          <w:lang w:val="en-US"/>
        </w:rPr>
        <w:t xml:space="preserve"> </w:t>
      </w:r>
    </w:p>
    <w:p w14:paraId="52AABACC" w14:textId="77777777" w:rsidR="006D25DB" w:rsidRPr="00EF1EE7" w:rsidRDefault="00C62B03">
      <w:pPr>
        <w:spacing w:after="17" w:line="259" w:lineRule="auto"/>
        <w:ind w:left="0" w:firstLine="0"/>
        <w:jc w:val="left"/>
        <w:rPr>
          <w:lang w:val="en-US"/>
        </w:rPr>
      </w:pPr>
      <w:r w:rsidRPr="00EF1EE7">
        <w:rPr>
          <w:rFonts w:ascii="Times New Roman" w:eastAsia="Times New Roman" w:hAnsi="Times New Roman" w:cs="Times New Roman"/>
          <w:lang w:val="en-US"/>
        </w:rPr>
        <w:t xml:space="preserve"> </w:t>
      </w:r>
    </w:p>
    <w:p w14:paraId="7ACCF4A7" w14:textId="77777777" w:rsidR="006D25DB" w:rsidRPr="00EF1EE7" w:rsidRDefault="00C62B03">
      <w:pPr>
        <w:pStyle w:val="Titre1"/>
        <w:ind w:left="12"/>
        <w:rPr>
          <w:lang w:val="en-US"/>
        </w:rPr>
      </w:pPr>
      <w:proofErr w:type="gramStart"/>
      <w:r w:rsidRPr="00EF1EE7">
        <w:rPr>
          <w:lang w:val="en-US"/>
        </w:rPr>
        <w:t>BENEFICIARY'S</w:t>
      </w:r>
      <w:proofErr w:type="gramEnd"/>
      <w:r w:rsidRPr="00EF1EE7">
        <w:rPr>
          <w:lang w:val="en-US"/>
        </w:rPr>
        <w:t xml:space="preserve"> OBLIGATIONS</w:t>
      </w:r>
      <w:r w:rsidRPr="00EF1EE7">
        <w:rPr>
          <w:rFonts w:ascii="Calibri" w:eastAsia="Calibri" w:hAnsi="Calibri" w:cs="Calibri"/>
          <w:color w:val="000000"/>
          <w:sz w:val="24"/>
          <w:lang w:val="en-US"/>
        </w:rPr>
        <w:t xml:space="preserve"> </w:t>
      </w:r>
    </w:p>
    <w:p w14:paraId="23D2B4FD" w14:textId="77777777" w:rsidR="006D25DB" w:rsidRPr="00EF1EE7" w:rsidRDefault="00C62B03">
      <w:pPr>
        <w:ind w:left="-5"/>
        <w:rPr>
          <w:lang w:val="en-US"/>
        </w:rPr>
      </w:pPr>
      <w:r w:rsidRPr="00EF1EE7">
        <w:rPr>
          <w:lang w:val="en-US"/>
        </w:rPr>
        <w:t xml:space="preserve">The Beneficiary cannot combine the aid </w:t>
      </w:r>
      <w:proofErr w:type="gramStart"/>
      <w:r w:rsidRPr="00EF1EE7">
        <w:rPr>
          <w:lang w:val="en-US"/>
        </w:rPr>
        <w:t>to</w:t>
      </w:r>
      <w:proofErr w:type="gramEnd"/>
      <w:r w:rsidRPr="00EF1EE7">
        <w:rPr>
          <w:lang w:val="en-US"/>
        </w:rPr>
        <w:t xml:space="preserve"> innovative start-ups and minimum </w:t>
      </w:r>
      <w:proofErr w:type="gramStart"/>
      <w:r w:rsidRPr="00EF1EE7">
        <w:rPr>
          <w:lang w:val="en-US"/>
        </w:rPr>
        <w:t>aids</w:t>
      </w:r>
      <w:proofErr w:type="gramEnd"/>
      <w:r w:rsidRPr="00EF1EE7">
        <w:rPr>
          <w:lang w:val="en-US"/>
        </w:rPr>
        <w:t xml:space="preserve"> that meet the conditions of the EU Regulation 1407/2013, or any other funding, if these minimum aids or this other funding concern the same admissible costs. </w:t>
      </w:r>
    </w:p>
    <w:p w14:paraId="65760D5F" w14:textId="77777777" w:rsidR="006D25DB" w:rsidRPr="00EF1EE7" w:rsidRDefault="00C62B03">
      <w:pPr>
        <w:spacing w:after="0" w:line="259" w:lineRule="auto"/>
        <w:ind w:left="0" w:firstLine="0"/>
        <w:jc w:val="left"/>
        <w:rPr>
          <w:lang w:val="en-US"/>
        </w:rPr>
      </w:pPr>
      <w:r w:rsidRPr="00EF1EE7">
        <w:rPr>
          <w:lang w:val="en-US"/>
        </w:rPr>
        <w:t xml:space="preserve"> </w:t>
      </w:r>
    </w:p>
    <w:p w14:paraId="7CEBEFF1" w14:textId="77777777" w:rsidR="006D25DB" w:rsidRPr="00EF1EE7" w:rsidRDefault="00C62B03">
      <w:pPr>
        <w:ind w:left="-5"/>
        <w:rPr>
          <w:lang w:val="en-US"/>
        </w:rPr>
      </w:pPr>
      <w:r w:rsidRPr="00EF1EE7">
        <w:rPr>
          <w:lang w:val="en-US"/>
        </w:rPr>
        <w:t>The beneficiary informs Innoviris of any aid applied for or received during the three years of the awarding of the aid for innovative start-ups.</w:t>
      </w:r>
      <w:r w:rsidRPr="00EF1EE7">
        <w:rPr>
          <w:rFonts w:ascii="Times New Roman" w:eastAsia="Times New Roman" w:hAnsi="Times New Roman" w:cs="Times New Roman"/>
          <w:lang w:val="en-US"/>
        </w:rPr>
        <w:t xml:space="preserve"> </w:t>
      </w:r>
    </w:p>
    <w:p w14:paraId="0260E91D" w14:textId="77777777" w:rsidR="006D25DB" w:rsidRPr="00EF1EE7" w:rsidRDefault="00C62B03">
      <w:pPr>
        <w:spacing w:after="17" w:line="259" w:lineRule="auto"/>
        <w:ind w:left="0" w:firstLine="0"/>
        <w:jc w:val="left"/>
        <w:rPr>
          <w:lang w:val="en-US"/>
        </w:rPr>
      </w:pPr>
      <w:r w:rsidRPr="00EF1EE7">
        <w:rPr>
          <w:rFonts w:ascii="Times New Roman" w:eastAsia="Times New Roman" w:hAnsi="Times New Roman" w:cs="Times New Roman"/>
          <w:lang w:val="en-US"/>
        </w:rPr>
        <w:t xml:space="preserve"> </w:t>
      </w:r>
    </w:p>
    <w:p w14:paraId="5ADBBB0D" w14:textId="77777777" w:rsidR="006D25DB" w:rsidRPr="00EF1EE7" w:rsidRDefault="00C62B03">
      <w:pPr>
        <w:pStyle w:val="Titre1"/>
        <w:ind w:left="12"/>
        <w:rPr>
          <w:lang w:val="en-US"/>
        </w:rPr>
      </w:pPr>
      <w:r w:rsidRPr="00EF1EE7">
        <w:rPr>
          <w:lang w:val="en-US"/>
        </w:rPr>
        <w:t>FORMS AND INFORMATION</w:t>
      </w:r>
      <w:r w:rsidRPr="00EF1EE7">
        <w:rPr>
          <w:rFonts w:ascii="Calibri" w:eastAsia="Calibri" w:hAnsi="Calibri" w:cs="Calibri"/>
          <w:lang w:val="en-US"/>
        </w:rPr>
        <w:t xml:space="preserve"> </w:t>
      </w:r>
    </w:p>
    <w:p w14:paraId="3AA3C06F" w14:textId="77777777" w:rsidR="006D25DB" w:rsidRPr="00EF1EE7" w:rsidRDefault="00C62B03">
      <w:pPr>
        <w:ind w:left="-5"/>
        <w:rPr>
          <w:lang w:val="en-US"/>
        </w:rPr>
      </w:pPr>
      <w:r w:rsidRPr="00EF1EE7">
        <w:rPr>
          <w:lang w:val="en-US"/>
        </w:rPr>
        <w:t xml:space="preserve">The application forms can be downloaded on the website </w:t>
      </w:r>
      <w:hyperlink r:id="rId16">
        <w:r w:rsidRPr="00EF1EE7">
          <w:rPr>
            <w:color w:val="000080"/>
            <w:u w:val="single" w:color="000080"/>
            <w:lang w:val="en-US"/>
          </w:rPr>
          <w:t>www.innoviris.brussels</w:t>
        </w:r>
      </w:hyperlink>
      <w:hyperlink r:id="rId17">
        <w:r w:rsidRPr="00EF1EE7">
          <w:rPr>
            <w:lang w:val="en-US"/>
          </w:rPr>
          <w:t xml:space="preserve"> </w:t>
        </w:r>
      </w:hyperlink>
    </w:p>
    <w:p w14:paraId="371A4395" w14:textId="77777777" w:rsidR="006D25DB" w:rsidRPr="00EF1EE7" w:rsidRDefault="00C62B03">
      <w:pPr>
        <w:spacing w:after="0" w:line="259" w:lineRule="auto"/>
        <w:ind w:left="0" w:firstLine="0"/>
        <w:jc w:val="left"/>
        <w:rPr>
          <w:lang w:val="en-US"/>
        </w:rPr>
      </w:pPr>
      <w:r w:rsidRPr="00EF1EE7">
        <w:rPr>
          <w:lang w:val="en-US"/>
        </w:rPr>
        <w:t xml:space="preserve"> </w:t>
      </w:r>
    </w:p>
    <w:p w14:paraId="059F7C21" w14:textId="77777777" w:rsidR="006D25DB" w:rsidRPr="00EF1EE7" w:rsidRDefault="00C62B03">
      <w:pPr>
        <w:ind w:left="-5"/>
        <w:rPr>
          <w:lang w:val="en-US"/>
        </w:rPr>
      </w:pPr>
      <w:r w:rsidRPr="00EF1EE7">
        <w:rPr>
          <w:lang w:val="en-US"/>
        </w:rPr>
        <w:t xml:space="preserve">The Brussels Institute for Research and Innovation, </w:t>
      </w:r>
    </w:p>
    <w:p w14:paraId="5269BF06" w14:textId="7747B291" w:rsidR="006D25DB" w:rsidRPr="00EF1EE7" w:rsidRDefault="00C62B03">
      <w:pPr>
        <w:ind w:left="-5"/>
      </w:pPr>
      <w:r w:rsidRPr="00EF1EE7">
        <w:t>Chaussée de Charleroi 11</w:t>
      </w:r>
      <w:r w:rsidR="00631FFC" w:rsidRPr="00EF1EE7">
        <w:t>2</w:t>
      </w:r>
      <w:r w:rsidRPr="00EF1EE7">
        <w:t xml:space="preserve"> </w:t>
      </w:r>
    </w:p>
    <w:p w14:paraId="3DD23C7F" w14:textId="77777777" w:rsidR="006D25DB" w:rsidRPr="00EF1EE7" w:rsidRDefault="00C62B03">
      <w:pPr>
        <w:ind w:left="-5"/>
      </w:pPr>
      <w:r w:rsidRPr="00EF1EE7">
        <w:t xml:space="preserve">1060 Brussels </w:t>
      </w:r>
    </w:p>
    <w:p w14:paraId="45679C84" w14:textId="7E9F1F50" w:rsidR="00B51DFC" w:rsidRPr="00EF1EE7" w:rsidRDefault="00B51DFC" w:rsidP="00B51DFC">
      <w:pPr>
        <w:widowControl w:val="0"/>
        <w:suppressAutoHyphens/>
        <w:autoSpaceDE w:val="0"/>
        <w:spacing w:after="0" w:line="240" w:lineRule="auto"/>
        <w:ind w:left="0" w:firstLine="0"/>
        <w:jc w:val="left"/>
        <w:rPr>
          <w:rFonts w:eastAsia="TimesNewRomanPSMT"/>
          <w:kern w:val="1"/>
          <w:szCs w:val="24"/>
          <w:lang w:eastAsia="zh-CN" w:bidi="hi-IN"/>
        </w:rPr>
      </w:pPr>
      <w:r w:rsidRPr="00EF1EE7">
        <w:rPr>
          <w:rFonts w:eastAsia="TimesNewRomanPSMT"/>
          <w:kern w:val="1"/>
          <w:szCs w:val="24"/>
          <w:lang w:eastAsia="zh-CN" w:bidi="hi-IN"/>
        </w:rPr>
        <w:t>Tel</w:t>
      </w:r>
      <w:proofErr w:type="gramStart"/>
      <w:r w:rsidRPr="00EF1EE7">
        <w:rPr>
          <w:rFonts w:eastAsia="TimesNewRomanPSMT"/>
          <w:kern w:val="1"/>
          <w:szCs w:val="24"/>
          <w:lang w:eastAsia="zh-CN" w:bidi="hi-IN"/>
        </w:rPr>
        <w:t>.:</w:t>
      </w:r>
      <w:proofErr w:type="gramEnd"/>
      <w:r w:rsidRPr="00EF1EE7">
        <w:rPr>
          <w:rFonts w:eastAsia="TimesNewRomanPSMT"/>
          <w:kern w:val="1"/>
          <w:szCs w:val="24"/>
          <w:lang w:eastAsia="zh-CN" w:bidi="hi-IN"/>
        </w:rPr>
        <w:t xml:space="preserve"> 02/600 50 28 (F. Billen) - </w:t>
      </w:r>
      <w:proofErr w:type="gramStart"/>
      <w:r w:rsidRPr="00EF1EE7">
        <w:rPr>
          <w:rFonts w:eastAsia="TimesNewRomanPSMT"/>
          <w:kern w:val="1"/>
          <w:szCs w:val="24"/>
          <w:lang w:eastAsia="zh-CN" w:bidi="hi-IN"/>
        </w:rPr>
        <w:t>E-mail</w:t>
      </w:r>
      <w:proofErr w:type="gramEnd"/>
      <w:r w:rsidRPr="00EF1EE7">
        <w:rPr>
          <w:rFonts w:eastAsia="TimesNewRomanPSMT"/>
          <w:kern w:val="1"/>
          <w:szCs w:val="24"/>
          <w:lang w:eastAsia="zh-CN" w:bidi="hi-IN"/>
        </w:rPr>
        <w:t xml:space="preserve"> : </w:t>
      </w:r>
      <w:hyperlink r:id="rId18" w:history="1">
        <w:r w:rsidRPr="00EF1EE7">
          <w:rPr>
            <w:rFonts w:eastAsia="TimesNewRomanPSMT"/>
            <w:color w:val="000080"/>
            <w:kern w:val="1"/>
            <w:szCs w:val="24"/>
            <w:u w:val="single"/>
            <w:lang w:eastAsia="zh-CN" w:bidi="hi-IN"/>
          </w:rPr>
          <w:t>fbillen@innoviris.brussels</w:t>
        </w:r>
      </w:hyperlink>
      <w:r w:rsidRPr="00EF1EE7">
        <w:rPr>
          <w:rFonts w:eastAsia="TimesNewRomanPSMT"/>
          <w:color w:val="000080"/>
          <w:kern w:val="1"/>
          <w:szCs w:val="24"/>
          <w:u w:val="single"/>
          <w:lang w:eastAsia="zh-CN" w:bidi="hi-IN"/>
        </w:rPr>
        <w:t xml:space="preserve"> </w:t>
      </w:r>
    </w:p>
    <w:p w14:paraId="32EC5FA0" w14:textId="77777777" w:rsidR="006D25DB" w:rsidRPr="00EF1EE7" w:rsidRDefault="00C62B03">
      <w:pPr>
        <w:spacing w:after="0" w:line="259" w:lineRule="auto"/>
        <w:ind w:left="0" w:firstLine="0"/>
        <w:jc w:val="left"/>
      </w:pPr>
      <w:r w:rsidRPr="00EF1EE7">
        <w:rPr>
          <w:rFonts w:ascii="Times New Roman" w:eastAsia="Times New Roman" w:hAnsi="Times New Roman" w:cs="Times New Roman"/>
        </w:rPr>
        <w:t xml:space="preserve"> </w:t>
      </w:r>
    </w:p>
    <w:p w14:paraId="311D57A4" w14:textId="77777777" w:rsidR="006D25DB" w:rsidRPr="00EF1EE7" w:rsidRDefault="00C62B03">
      <w:pPr>
        <w:spacing w:after="0" w:line="259" w:lineRule="auto"/>
        <w:ind w:left="0" w:firstLine="0"/>
        <w:jc w:val="left"/>
      </w:pPr>
      <w:r w:rsidRPr="00EF1EE7">
        <w:rPr>
          <w:b/>
        </w:rPr>
        <w:t xml:space="preserve"> </w:t>
      </w:r>
    </w:p>
    <w:p w14:paraId="4DB7F23D" w14:textId="77777777" w:rsidR="006D25DB" w:rsidRPr="00EF1EE7" w:rsidRDefault="00C62B03">
      <w:pPr>
        <w:spacing w:line="250" w:lineRule="auto"/>
        <w:ind w:left="-5"/>
        <w:jc w:val="left"/>
        <w:rPr>
          <w:lang w:val="en-US"/>
        </w:rPr>
      </w:pPr>
      <w:r w:rsidRPr="00EF1EE7">
        <w:rPr>
          <w:b/>
          <w:lang w:val="en-US"/>
        </w:rPr>
        <w:t xml:space="preserve">This document must be signed by the </w:t>
      </w:r>
      <w:proofErr w:type="spellStart"/>
      <w:r w:rsidRPr="00EF1EE7">
        <w:rPr>
          <w:b/>
          <w:lang w:val="en-US"/>
        </w:rPr>
        <w:t>authorised</w:t>
      </w:r>
      <w:proofErr w:type="spellEnd"/>
      <w:r w:rsidRPr="00EF1EE7">
        <w:rPr>
          <w:b/>
          <w:lang w:val="en-US"/>
        </w:rPr>
        <w:t xml:space="preserve"> person of the applicant company and include the phrase "read and approved" and enclosed with the form and the appendices submitted for the application.</w:t>
      </w:r>
      <w:r w:rsidRPr="00EF1EE7">
        <w:rPr>
          <w:lang w:val="en-US"/>
        </w:rPr>
        <w:t xml:space="preserve"> </w:t>
      </w:r>
    </w:p>
    <w:p w14:paraId="24D4E8D3" w14:textId="77777777" w:rsidR="006D25DB" w:rsidRPr="00EF1EE7" w:rsidRDefault="00C62B03">
      <w:pPr>
        <w:spacing w:after="0" w:line="259" w:lineRule="auto"/>
        <w:ind w:left="0" w:firstLine="0"/>
        <w:jc w:val="left"/>
        <w:rPr>
          <w:lang w:val="en-US"/>
        </w:rPr>
      </w:pPr>
      <w:r w:rsidRPr="00EF1EE7">
        <w:rPr>
          <w:lang w:val="en-US"/>
        </w:rPr>
        <w:t xml:space="preserve"> </w:t>
      </w:r>
    </w:p>
    <w:p w14:paraId="16F4B841" w14:textId="77777777" w:rsidR="006D25DB" w:rsidRPr="00EF1EE7" w:rsidRDefault="00C62B03">
      <w:pPr>
        <w:spacing w:after="0" w:line="259" w:lineRule="auto"/>
        <w:ind w:left="0" w:firstLine="0"/>
        <w:jc w:val="left"/>
        <w:rPr>
          <w:lang w:val="en-US"/>
        </w:rPr>
      </w:pPr>
      <w:r w:rsidRPr="00EF1EE7">
        <w:rPr>
          <w:lang w:val="en-US"/>
        </w:rPr>
        <w:t xml:space="preserve"> </w:t>
      </w:r>
    </w:p>
    <w:p w14:paraId="454D41AC" w14:textId="77777777" w:rsidR="006D25DB" w:rsidRPr="00EF1EE7" w:rsidRDefault="00C62B03">
      <w:pPr>
        <w:spacing w:line="250" w:lineRule="auto"/>
        <w:ind w:left="-5"/>
        <w:jc w:val="left"/>
        <w:rPr>
          <w:lang w:val="en-US"/>
        </w:rPr>
      </w:pPr>
      <w:r w:rsidRPr="00EF1EE7">
        <w:rPr>
          <w:b/>
          <w:lang w:val="en-US"/>
        </w:rPr>
        <w:t xml:space="preserve">Name of the applicant company: </w:t>
      </w:r>
    </w:p>
    <w:p w14:paraId="3FDD35D5" w14:textId="77777777" w:rsidR="006D25DB" w:rsidRPr="00EF1EE7" w:rsidRDefault="00C62B03">
      <w:pPr>
        <w:spacing w:after="0" w:line="259" w:lineRule="auto"/>
        <w:ind w:left="0" w:firstLine="0"/>
        <w:jc w:val="left"/>
        <w:rPr>
          <w:lang w:val="en-US"/>
        </w:rPr>
      </w:pPr>
      <w:r w:rsidRPr="00EF1EE7">
        <w:rPr>
          <w:b/>
          <w:lang w:val="en-US"/>
        </w:rPr>
        <w:t xml:space="preserve"> </w:t>
      </w:r>
    </w:p>
    <w:p w14:paraId="2466F7C2" w14:textId="77777777" w:rsidR="006D25DB" w:rsidRPr="00EF1EE7" w:rsidRDefault="00C62B03">
      <w:pPr>
        <w:spacing w:after="0" w:line="259" w:lineRule="auto"/>
        <w:ind w:left="0" w:firstLine="0"/>
        <w:jc w:val="left"/>
        <w:rPr>
          <w:lang w:val="en-US"/>
        </w:rPr>
      </w:pPr>
      <w:r w:rsidRPr="00EF1EE7">
        <w:rPr>
          <w:b/>
          <w:lang w:val="en-US"/>
        </w:rPr>
        <w:t xml:space="preserve"> </w:t>
      </w:r>
    </w:p>
    <w:p w14:paraId="1D3B9CFA" w14:textId="77777777" w:rsidR="006D25DB" w:rsidRPr="00EF1EE7" w:rsidRDefault="00C62B03">
      <w:pPr>
        <w:spacing w:after="10" w:line="259" w:lineRule="auto"/>
        <w:ind w:left="0" w:firstLine="0"/>
        <w:jc w:val="left"/>
        <w:rPr>
          <w:lang w:val="en-US"/>
        </w:rPr>
      </w:pPr>
      <w:r w:rsidRPr="00EF1EE7">
        <w:rPr>
          <w:b/>
          <w:lang w:val="en-US"/>
        </w:rPr>
        <w:t xml:space="preserve"> </w:t>
      </w:r>
    </w:p>
    <w:p w14:paraId="1301F1F3" w14:textId="77777777" w:rsidR="006D25DB" w:rsidRDefault="00C62B03">
      <w:pPr>
        <w:spacing w:line="250" w:lineRule="auto"/>
        <w:ind w:left="-5"/>
        <w:jc w:val="left"/>
      </w:pPr>
      <w:r w:rsidRPr="00EF1EE7">
        <w:rPr>
          <w:b/>
        </w:rPr>
        <w:t xml:space="preserve">Date and </w:t>
      </w:r>
      <w:proofErr w:type="spellStart"/>
      <w:r w:rsidRPr="00EF1EE7">
        <w:rPr>
          <w:b/>
        </w:rPr>
        <w:t>authorised</w:t>
      </w:r>
      <w:proofErr w:type="spellEnd"/>
      <w:r w:rsidRPr="00EF1EE7">
        <w:rPr>
          <w:b/>
        </w:rPr>
        <w:t xml:space="preserve"> </w:t>
      </w:r>
      <w:proofErr w:type="gramStart"/>
      <w:r w:rsidRPr="00EF1EE7">
        <w:rPr>
          <w:b/>
        </w:rPr>
        <w:t>signature:</w:t>
      </w:r>
      <w:proofErr w:type="gramEnd"/>
      <w:r>
        <w:rPr>
          <w:b/>
        </w:rPr>
        <w:t xml:space="preserve"> </w:t>
      </w:r>
      <w:r>
        <w:rPr>
          <w:rFonts w:ascii="Times New Roman" w:eastAsia="Times New Roman" w:hAnsi="Times New Roman" w:cs="Times New Roman"/>
        </w:rPr>
        <w:t xml:space="preserve"> </w:t>
      </w:r>
    </w:p>
    <w:sectPr w:rsidR="006D25DB">
      <w:headerReference w:type="even" r:id="rId19"/>
      <w:headerReference w:type="default" r:id="rId20"/>
      <w:footerReference w:type="even" r:id="rId21"/>
      <w:footerReference w:type="default" r:id="rId22"/>
      <w:headerReference w:type="first" r:id="rId23"/>
      <w:footerReference w:type="first" r:id="rId24"/>
      <w:pgSz w:w="11906" w:h="16838"/>
      <w:pgMar w:top="1794" w:right="1131" w:bottom="1542" w:left="1133"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54C6" w14:textId="77777777" w:rsidR="00FF240A" w:rsidRDefault="00FF240A">
      <w:pPr>
        <w:spacing w:after="0" w:line="240" w:lineRule="auto"/>
      </w:pPr>
      <w:r>
        <w:separator/>
      </w:r>
    </w:p>
  </w:endnote>
  <w:endnote w:type="continuationSeparator" w:id="0">
    <w:p w14:paraId="7120A36C" w14:textId="77777777" w:rsidR="00FF240A" w:rsidRDefault="00FF240A">
      <w:pPr>
        <w:spacing w:after="0" w:line="240" w:lineRule="auto"/>
      </w:pPr>
      <w:r>
        <w:continuationSeparator/>
      </w:r>
    </w:p>
  </w:endnote>
  <w:endnote w:type="continuationNotice" w:id="1">
    <w:p w14:paraId="4EFF6729" w14:textId="77777777" w:rsidR="00FF240A" w:rsidRDefault="00FF2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V Bol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AC02" w14:textId="77777777" w:rsidR="006D25DB" w:rsidRPr="00015FF3" w:rsidRDefault="00C62B03">
    <w:pPr>
      <w:spacing w:after="11" w:line="259" w:lineRule="auto"/>
      <w:ind w:left="0" w:firstLine="0"/>
      <w:jc w:val="left"/>
      <w:rPr>
        <w:lang w:val="en-US"/>
      </w:rPr>
    </w:pPr>
    <w:r w:rsidRPr="00015FF3">
      <w:rPr>
        <w:rFonts w:ascii="Arial" w:eastAsia="Arial" w:hAnsi="Arial" w:cs="Arial"/>
        <w:sz w:val="16"/>
        <w:lang w:val="en-US"/>
      </w:rPr>
      <w:t xml:space="preserve"> </w:t>
    </w:r>
  </w:p>
  <w:p w14:paraId="2E8AD19F" w14:textId="77777777" w:rsidR="006D25DB" w:rsidRPr="00015FF3" w:rsidRDefault="00C62B03">
    <w:pPr>
      <w:tabs>
        <w:tab w:val="right" w:pos="9643"/>
      </w:tabs>
      <w:spacing w:after="18" w:line="259" w:lineRule="auto"/>
      <w:ind w:left="0" w:firstLine="0"/>
      <w:jc w:val="left"/>
      <w:rPr>
        <w:lang w:val="en-US"/>
      </w:rPr>
    </w:pPr>
    <w:r w:rsidRPr="00015FF3">
      <w:rPr>
        <w:rFonts w:ascii="Arial" w:eastAsia="Arial" w:hAnsi="Arial" w:cs="Arial"/>
        <w:sz w:val="16"/>
        <w:lang w:val="en-US"/>
      </w:rPr>
      <w:t xml:space="preserve">INNOVIRIS - Institute for the encouragement of Scientific Research and Innovation of Brussels </w:t>
    </w:r>
    <w:r w:rsidRPr="00015FF3">
      <w:rPr>
        <w:rFonts w:ascii="Arial" w:eastAsia="Arial" w:hAnsi="Arial" w:cs="Arial"/>
        <w:sz w:val="16"/>
        <w:lang w:val="en-US"/>
      </w:rPr>
      <w:tab/>
      <w:t xml:space="preserve">ISA Regulations </w:t>
    </w:r>
  </w:p>
  <w:p w14:paraId="1E989535" w14:textId="77777777" w:rsidR="006D25DB" w:rsidRDefault="00C62B03">
    <w:pPr>
      <w:tabs>
        <w:tab w:val="center" w:pos="4537"/>
        <w:tab w:val="right" w:pos="9643"/>
      </w:tabs>
      <w:spacing w:after="82" w:line="259" w:lineRule="auto"/>
      <w:ind w:left="0" w:firstLine="0"/>
      <w:jc w:val="left"/>
    </w:pPr>
    <w:r>
      <w:rPr>
        <w:rFonts w:ascii="Arial" w:eastAsia="Arial" w:hAnsi="Arial" w:cs="Arial"/>
        <w:sz w:val="16"/>
      </w:rPr>
      <w:t xml:space="preserve">Chaussée de Charleroi 110 à B-1060 Bruxelles </w:t>
    </w:r>
    <w:r>
      <w:rPr>
        <w:rFonts w:ascii="Arial" w:eastAsia="Arial" w:hAnsi="Arial" w:cs="Arial"/>
        <w:sz w:val="16"/>
      </w:rPr>
      <w:tab/>
      <w:t xml:space="preserve"> </w:t>
    </w:r>
    <w:r>
      <w:rPr>
        <w:rFonts w:ascii="Arial" w:eastAsia="Arial" w:hAnsi="Arial" w:cs="Arial"/>
        <w:sz w:val="16"/>
      </w:rPr>
      <w:tab/>
    </w:r>
    <w:r>
      <w:rPr>
        <w:rFonts w:ascii="Arial" w:eastAsia="Arial" w:hAnsi="Arial" w:cs="Arial"/>
        <w:i/>
        <w:sz w:val="16"/>
      </w:rPr>
      <w:t>May 2019</w:t>
    </w:r>
    <w:r>
      <w:rPr>
        <w:rFonts w:ascii="Arial" w:eastAsia="Arial" w:hAnsi="Arial" w:cs="Arial"/>
        <w:sz w:val="16"/>
      </w:rPr>
      <w:t xml:space="preserve"> </w:t>
    </w:r>
  </w:p>
  <w:p w14:paraId="5EA0E0ED" w14:textId="77777777" w:rsidR="006D25DB" w:rsidRDefault="00C62B03">
    <w:pPr>
      <w:tabs>
        <w:tab w:val="center" w:pos="4537"/>
        <w:tab w:val="right" w:pos="9643"/>
      </w:tabs>
      <w:spacing w:after="0" w:line="259" w:lineRule="auto"/>
      <w:ind w:left="0" w:firstLine="0"/>
      <w:jc w:val="left"/>
    </w:pPr>
    <w:proofErr w:type="gramStart"/>
    <w:r>
      <w:rPr>
        <w:rFonts w:ascii="Arial" w:eastAsia="Arial" w:hAnsi="Arial" w:cs="Arial"/>
        <w:sz w:val="16"/>
      </w:rPr>
      <w:t>T:</w:t>
    </w:r>
    <w:proofErr w:type="gramEnd"/>
    <w:r>
      <w:rPr>
        <w:rFonts w:ascii="Arial" w:eastAsia="Arial" w:hAnsi="Arial" w:cs="Arial"/>
        <w:sz w:val="16"/>
      </w:rPr>
      <w:t xml:space="preserve"> 02.600.50.34 </w:t>
    </w:r>
    <w:proofErr w:type="gramStart"/>
    <w:r>
      <w:rPr>
        <w:rFonts w:ascii="Arial" w:eastAsia="Arial" w:hAnsi="Arial" w:cs="Arial"/>
        <w:sz w:val="16"/>
      </w:rPr>
      <w:t>F:</w:t>
    </w:r>
    <w:proofErr w:type="gramEnd"/>
    <w:r>
      <w:rPr>
        <w:rFonts w:ascii="Arial" w:eastAsia="Arial" w:hAnsi="Arial" w:cs="Arial"/>
        <w:sz w:val="16"/>
      </w:rPr>
      <w:t xml:space="preserve"> 02.600.50.47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Arial" w:eastAsia="Arial" w:hAnsi="Arial" w:cs="Arial"/>
        <w:sz w:val="16"/>
      </w:rPr>
      <w:t xml:space="preserve"> / </w:t>
    </w:r>
    <w:fldSimple w:instr=" NUMPAGES   \* MERGEFORMAT ">
      <w:r>
        <w:rPr>
          <w:rFonts w:ascii="Times New Roman" w:eastAsia="Times New Roman" w:hAnsi="Times New Roman" w:cs="Times New Roman"/>
          <w:sz w:val="16"/>
        </w:rPr>
        <w:t>4</w:t>
      </w:r>
    </w:fldSimple>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80202" w14:textId="77777777" w:rsidR="006D25DB" w:rsidRPr="00015FF3" w:rsidRDefault="00C62B03">
    <w:pPr>
      <w:spacing w:after="11" w:line="259" w:lineRule="auto"/>
      <w:ind w:left="0" w:firstLine="0"/>
      <w:jc w:val="left"/>
      <w:rPr>
        <w:lang w:val="en-US"/>
      </w:rPr>
    </w:pPr>
    <w:r w:rsidRPr="00015FF3">
      <w:rPr>
        <w:rFonts w:ascii="Arial" w:eastAsia="Arial" w:hAnsi="Arial" w:cs="Arial"/>
        <w:sz w:val="16"/>
        <w:lang w:val="en-US"/>
      </w:rPr>
      <w:t xml:space="preserve"> </w:t>
    </w:r>
  </w:p>
  <w:p w14:paraId="3421E9DC" w14:textId="6E53C871" w:rsidR="006D25DB" w:rsidRPr="007508F3" w:rsidRDefault="00C62B03">
    <w:pPr>
      <w:tabs>
        <w:tab w:val="right" w:pos="9643"/>
      </w:tabs>
      <w:spacing w:after="18" w:line="259" w:lineRule="auto"/>
      <w:ind w:left="0" w:firstLine="0"/>
      <w:jc w:val="left"/>
      <w:rPr>
        <w:rFonts w:ascii="Arial" w:eastAsia="Arial" w:hAnsi="Arial" w:cs="Arial"/>
        <w:sz w:val="16"/>
        <w:lang w:val="en-US"/>
      </w:rPr>
    </w:pPr>
    <w:r w:rsidRPr="00015FF3">
      <w:rPr>
        <w:rFonts w:ascii="Arial" w:eastAsia="Arial" w:hAnsi="Arial" w:cs="Arial"/>
        <w:sz w:val="16"/>
        <w:lang w:val="en-US"/>
      </w:rPr>
      <w:t xml:space="preserve">INNOVIRIS - Institute for the encouragement of Scientific Research and Innovation of Brussels </w:t>
    </w:r>
    <w:r w:rsidRPr="00015FF3">
      <w:rPr>
        <w:rFonts w:ascii="Arial" w:eastAsia="Arial" w:hAnsi="Arial" w:cs="Arial"/>
        <w:sz w:val="16"/>
        <w:lang w:val="en-US"/>
      </w:rPr>
      <w:tab/>
      <w:t xml:space="preserve">ISA </w:t>
    </w:r>
    <w:r w:rsidR="007508F3">
      <w:rPr>
        <w:rFonts w:ascii="Arial" w:eastAsia="Arial" w:hAnsi="Arial" w:cs="Arial"/>
        <w:sz w:val="16"/>
        <w:lang w:val="en-US"/>
      </w:rPr>
      <w:t>Guidelines</w:t>
    </w:r>
    <w:r w:rsidRPr="00015FF3">
      <w:rPr>
        <w:rFonts w:ascii="Arial" w:eastAsia="Arial" w:hAnsi="Arial" w:cs="Arial"/>
        <w:sz w:val="16"/>
        <w:lang w:val="en-US"/>
      </w:rPr>
      <w:t xml:space="preserve"> </w:t>
    </w:r>
  </w:p>
  <w:p w14:paraId="14155C50" w14:textId="7F490D7F" w:rsidR="006D25DB" w:rsidRDefault="00C62B03">
    <w:pPr>
      <w:tabs>
        <w:tab w:val="center" w:pos="4537"/>
        <w:tab w:val="right" w:pos="9643"/>
      </w:tabs>
      <w:spacing w:after="82" w:line="259" w:lineRule="auto"/>
      <w:ind w:left="0" w:firstLine="0"/>
      <w:jc w:val="left"/>
    </w:pPr>
    <w:r>
      <w:rPr>
        <w:rFonts w:ascii="Arial" w:eastAsia="Arial" w:hAnsi="Arial" w:cs="Arial"/>
        <w:sz w:val="16"/>
      </w:rPr>
      <w:t>Chaussée de Charleroi 11</w:t>
    </w:r>
    <w:r w:rsidR="007508F3">
      <w:rPr>
        <w:rFonts w:ascii="Arial" w:eastAsia="Arial" w:hAnsi="Arial" w:cs="Arial"/>
        <w:sz w:val="16"/>
      </w:rPr>
      <w:t>2</w:t>
    </w:r>
    <w:r>
      <w:rPr>
        <w:rFonts w:ascii="Arial" w:eastAsia="Arial" w:hAnsi="Arial" w:cs="Arial"/>
        <w:sz w:val="16"/>
      </w:rPr>
      <w:t xml:space="preserve"> à B-1060 Bruxelles </w:t>
    </w:r>
    <w:r>
      <w:rPr>
        <w:rFonts w:ascii="Arial" w:eastAsia="Arial" w:hAnsi="Arial" w:cs="Arial"/>
        <w:sz w:val="16"/>
      </w:rPr>
      <w:tab/>
      <w:t xml:space="preserve"> </w:t>
    </w:r>
    <w:r>
      <w:rPr>
        <w:rFonts w:ascii="Arial" w:eastAsia="Arial" w:hAnsi="Arial" w:cs="Arial"/>
        <w:sz w:val="16"/>
      </w:rPr>
      <w:tab/>
    </w:r>
    <w:r w:rsidR="007508F3">
      <w:rPr>
        <w:rFonts w:ascii="Arial" w:eastAsia="Arial" w:hAnsi="Arial" w:cs="Arial"/>
        <w:i/>
        <w:sz w:val="16"/>
      </w:rPr>
      <w:t>April</w:t>
    </w:r>
    <w:r>
      <w:rPr>
        <w:rFonts w:ascii="Arial" w:eastAsia="Arial" w:hAnsi="Arial" w:cs="Arial"/>
        <w:i/>
        <w:sz w:val="16"/>
      </w:rPr>
      <w:t xml:space="preserve"> </w:t>
    </w:r>
    <w:r w:rsidR="003B59B6">
      <w:rPr>
        <w:rFonts w:ascii="Arial" w:eastAsia="Arial" w:hAnsi="Arial" w:cs="Arial"/>
        <w:i/>
        <w:sz w:val="16"/>
      </w:rPr>
      <w:t>202</w:t>
    </w:r>
    <w:r w:rsidR="00157DCB">
      <w:rPr>
        <w:rFonts w:ascii="Arial" w:eastAsia="Arial" w:hAnsi="Arial" w:cs="Arial"/>
        <w:i/>
        <w:sz w:val="16"/>
      </w:rPr>
      <w:t>5</w:t>
    </w:r>
    <w:r>
      <w:rPr>
        <w:rFonts w:ascii="Arial" w:eastAsia="Arial" w:hAnsi="Arial" w:cs="Arial"/>
        <w:sz w:val="16"/>
      </w:rPr>
      <w:t xml:space="preserve"> </w:t>
    </w:r>
  </w:p>
  <w:p w14:paraId="1283362B" w14:textId="2BE240C5" w:rsidR="006D25DB" w:rsidRDefault="00C62B03">
    <w:pPr>
      <w:tabs>
        <w:tab w:val="center" w:pos="4537"/>
        <w:tab w:val="right" w:pos="9643"/>
      </w:tabs>
      <w:spacing w:after="0" w:line="259" w:lineRule="auto"/>
      <w:ind w:left="0" w:firstLine="0"/>
      <w:jc w:val="left"/>
    </w:pPr>
    <w:proofErr w:type="gramStart"/>
    <w:r>
      <w:rPr>
        <w:rFonts w:ascii="Arial" w:eastAsia="Arial" w:hAnsi="Arial" w:cs="Arial"/>
        <w:sz w:val="16"/>
      </w:rPr>
      <w:t>T:</w:t>
    </w:r>
    <w:proofErr w:type="gramEnd"/>
    <w:r>
      <w:rPr>
        <w:rFonts w:ascii="Arial" w:eastAsia="Arial" w:hAnsi="Arial" w:cs="Arial"/>
        <w:sz w:val="16"/>
      </w:rPr>
      <w:t xml:space="preserve"> 02.600.50.</w:t>
    </w:r>
    <w:r w:rsidR="00157DCB">
      <w:rPr>
        <w:rFonts w:ascii="Arial" w:eastAsia="Arial" w:hAnsi="Arial" w:cs="Arial"/>
        <w:sz w:val="16"/>
      </w:rPr>
      <w:t>00</w:t>
    </w:r>
    <w:r>
      <w:rPr>
        <w:rFonts w:ascii="Arial" w:eastAsia="Arial" w:hAnsi="Arial" w:cs="Arial"/>
        <w:sz w:val="16"/>
      </w:rPr>
      <w:t xml:space="preserve"> </w:t>
    </w:r>
    <w:proofErr w:type="gramStart"/>
    <w:r>
      <w:rPr>
        <w:rFonts w:ascii="Arial" w:eastAsia="Arial" w:hAnsi="Arial" w:cs="Arial"/>
        <w:sz w:val="16"/>
      </w:rPr>
      <w:t>F:</w:t>
    </w:r>
    <w:proofErr w:type="gramEnd"/>
    <w:r>
      <w:rPr>
        <w:rFonts w:ascii="Arial" w:eastAsia="Arial" w:hAnsi="Arial" w:cs="Arial"/>
        <w:sz w:val="16"/>
      </w:rPr>
      <w:t xml:space="preserve"> 02.600.50.47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Arial" w:eastAsia="Arial" w:hAnsi="Arial" w:cs="Arial"/>
        <w:sz w:val="16"/>
      </w:rPr>
      <w:t xml:space="preserve"> / </w:t>
    </w:r>
    <w:fldSimple w:instr=" NUMPAGES   \* MERGEFORMAT ">
      <w:r>
        <w:rPr>
          <w:rFonts w:ascii="Times New Roman" w:eastAsia="Times New Roman" w:hAnsi="Times New Roman" w:cs="Times New Roman"/>
          <w:sz w:val="16"/>
        </w:rPr>
        <w:t>4</w:t>
      </w:r>
    </w:fldSimple>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D9B6" w14:textId="77777777" w:rsidR="006D25DB" w:rsidRPr="00015FF3" w:rsidRDefault="00C62B03">
    <w:pPr>
      <w:spacing w:after="11" w:line="259" w:lineRule="auto"/>
      <w:ind w:left="0" w:firstLine="0"/>
      <w:jc w:val="left"/>
      <w:rPr>
        <w:lang w:val="en-US"/>
      </w:rPr>
    </w:pPr>
    <w:r w:rsidRPr="00015FF3">
      <w:rPr>
        <w:rFonts w:ascii="Arial" w:eastAsia="Arial" w:hAnsi="Arial" w:cs="Arial"/>
        <w:sz w:val="16"/>
        <w:lang w:val="en-US"/>
      </w:rPr>
      <w:t xml:space="preserve"> </w:t>
    </w:r>
  </w:p>
  <w:p w14:paraId="7221DA81" w14:textId="77777777" w:rsidR="006D25DB" w:rsidRPr="00015FF3" w:rsidRDefault="00C62B03">
    <w:pPr>
      <w:tabs>
        <w:tab w:val="right" w:pos="9643"/>
      </w:tabs>
      <w:spacing w:after="18" w:line="259" w:lineRule="auto"/>
      <w:ind w:left="0" w:firstLine="0"/>
      <w:jc w:val="left"/>
      <w:rPr>
        <w:lang w:val="en-US"/>
      </w:rPr>
    </w:pPr>
    <w:r w:rsidRPr="00015FF3">
      <w:rPr>
        <w:rFonts w:ascii="Arial" w:eastAsia="Arial" w:hAnsi="Arial" w:cs="Arial"/>
        <w:sz w:val="16"/>
        <w:lang w:val="en-US"/>
      </w:rPr>
      <w:t xml:space="preserve">INNOVIRIS - Institute for the encouragement of Scientific Research and Innovation of Brussels </w:t>
    </w:r>
    <w:r w:rsidRPr="00015FF3">
      <w:rPr>
        <w:rFonts w:ascii="Arial" w:eastAsia="Arial" w:hAnsi="Arial" w:cs="Arial"/>
        <w:sz w:val="16"/>
        <w:lang w:val="en-US"/>
      </w:rPr>
      <w:tab/>
      <w:t xml:space="preserve">ISA Regulations </w:t>
    </w:r>
  </w:p>
  <w:p w14:paraId="17C87A55" w14:textId="77777777" w:rsidR="006D25DB" w:rsidRDefault="00C62B03">
    <w:pPr>
      <w:tabs>
        <w:tab w:val="center" w:pos="4537"/>
        <w:tab w:val="right" w:pos="9643"/>
      </w:tabs>
      <w:spacing w:after="82" w:line="259" w:lineRule="auto"/>
      <w:ind w:left="0" w:firstLine="0"/>
      <w:jc w:val="left"/>
    </w:pPr>
    <w:r>
      <w:rPr>
        <w:rFonts w:ascii="Arial" w:eastAsia="Arial" w:hAnsi="Arial" w:cs="Arial"/>
        <w:sz w:val="16"/>
      </w:rPr>
      <w:t xml:space="preserve">Chaussée de Charleroi 110 à B-1060 Bruxelles </w:t>
    </w:r>
    <w:r>
      <w:rPr>
        <w:rFonts w:ascii="Arial" w:eastAsia="Arial" w:hAnsi="Arial" w:cs="Arial"/>
        <w:sz w:val="16"/>
      </w:rPr>
      <w:tab/>
      <w:t xml:space="preserve"> </w:t>
    </w:r>
    <w:r>
      <w:rPr>
        <w:rFonts w:ascii="Arial" w:eastAsia="Arial" w:hAnsi="Arial" w:cs="Arial"/>
        <w:sz w:val="16"/>
      </w:rPr>
      <w:tab/>
    </w:r>
    <w:r>
      <w:rPr>
        <w:rFonts w:ascii="Arial" w:eastAsia="Arial" w:hAnsi="Arial" w:cs="Arial"/>
        <w:i/>
        <w:sz w:val="16"/>
      </w:rPr>
      <w:t>May 2019</w:t>
    </w:r>
    <w:r>
      <w:rPr>
        <w:rFonts w:ascii="Arial" w:eastAsia="Arial" w:hAnsi="Arial" w:cs="Arial"/>
        <w:sz w:val="16"/>
      </w:rPr>
      <w:t xml:space="preserve"> </w:t>
    </w:r>
  </w:p>
  <w:p w14:paraId="0109BEEA" w14:textId="77777777" w:rsidR="006D25DB" w:rsidRDefault="00C62B03">
    <w:pPr>
      <w:tabs>
        <w:tab w:val="center" w:pos="4537"/>
        <w:tab w:val="right" w:pos="9643"/>
      </w:tabs>
      <w:spacing w:after="0" w:line="259" w:lineRule="auto"/>
      <w:ind w:left="0" w:firstLine="0"/>
      <w:jc w:val="left"/>
    </w:pPr>
    <w:proofErr w:type="gramStart"/>
    <w:r>
      <w:rPr>
        <w:rFonts w:ascii="Arial" w:eastAsia="Arial" w:hAnsi="Arial" w:cs="Arial"/>
        <w:sz w:val="16"/>
      </w:rPr>
      <w:t>T:</w:t>
    </w:r>
    <w:proofErr w:type="gramEnd"/>
    <w:r>
      <w:rPr>
        <w:rFonts w:ascii="Arial" w:eastAsia="Arial" w:hAnsi="Arial" w:cs="Arial"/>
        <w:sz w:val="16"/>
      </w:rPr>
      <w:t xml:space="preserve"> 02.600.50.34 </w:t>
    </w:r>
    <w:proofErr w:type="gramStart"/>
    <w:r>
      <w:rPr>
        <w:rFonts w:ascii="Arial" w:eastAsia="Arial" w:hAnsi="Arial" w:cs="Arial"/>
        <w:sz w:val="16"/>
      </w:rPr>
      <w:t>F:</w:t>
    </w:r>
    <w:proofErr w:type="gramEnd"/>
    <w:r>
      <w:rPr>
        <w:rFonts w:ascii="Arial" w:eastAsia="Arial" w:hAnsi="Arial" w:cs="Arial"/>
        <w:sz w:val="16"/>
      </w:rPr>
      <w:t xml:space="preserve"> 02.600.50.47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Arial" w:eastAsia="Arial" w:hAnsi="Arial" w:cs="Arial"/>
        <w:sz w:val="16"/>
      </w:rPr>
      <w:t xml:space="preserve"> / </w:t>
    </w:r>
    <w:fldSimple w:instr=" NUMPAGES   \* MERGEFORMAT ">
      <w:r>
        <w:rPr>
          <w:rFonts w:ascii="Times New Roman" w:eastAsia="Times New Roman" w:hAnsi="Times New Roman" w:cs="Times New Roman"/>
          <w:sz w:val="16"/>
        </w:rPr>
        <w:t>4</w:t>
      </w:r>
    </w:fldSimple>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4A4D" w14:textId="77777777" w:rsidR="00FF240A" w:rsidRDefault="00FF240A">
      <w:pPr>
        <w:spacing w:after="0" w:line="240" w:lineRule="auto"/>
      </w:pPr>
      <w:r>
        <w:separator/>
      </w:r>
    </w:p>
  </w:footnote>
  <w:footnote w:type="continuationSeparator" w:id="0">
    <w:p w14:paraId="75AB77FD" w14:textId="77777777" w:rsidR="00FF240A" w:rsidRDefault="00FF240A">
      <w:pPr>
        <w:spacing w:after="0" w:line="240" w:lineRule="auto"/>
      </w:pPr>
      <w:r>
        <w:continuationSeparator/>
      </w:r>
    </w:p>
  </w:footnote>
  <w:footnote w:type="continuationNotice" w:id="1">
    <w:p w14:paraId="4BFEBB5B" w14:textId="77777777" w:rsidR="00FF240A" w:rsidRDefault="00FF24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9F8B" w14:textId="77777777" w:rsidR="006D25DB" w:rsidRDefault="00C62B03">
    <w:pPr>
      <w:spacing w:after="0" w:line="259" w:lineRule="auto"/>
      <w:ind w:left="0" w:firstLine="0"/>
      <w:jc w:val="left"/>
    </w:pPr>
    <w:r>
      <w:rPr>
        <w:noProof/>
      </w:rPr>
      <w:drawing>
        <wp:anchor distT="0" distB="0" distL="114300" distR="114300" simplePos="0" relativeHeight="251658240" behindDoc="0" locked="0" layoutInCell="1" allowOverlap="0" wp14:anchorId="587FC1AA" wp14:editId="383570F9">
          <wp:simplePos x="0" y="0"/>
          <wp:positionH relativeFrom="page">
            <wp:posOffset>491490</wp:posOffset>
          </wp:positionH>
          <wp:positionV relativeFrom="page">
            <wp:posOffset>-634</wp:posOffset>
          </wp:positionV>
          <wp:extent cx="2042160" cy="99060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2042160" cy="990600"/>
                  </a:xfrm>
                  <a:prstGeom prst="rect">
                    <a:avLst/>
                  </a:prstGeom>
                </pic:spPr>
              </pic:pic>
            </a:graphicData>
          </a:graphic>
        </wp:anchor>
      </w:drawing>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BBB4" w14:textId="77777777" w:rsidR="006D25DB" w:rsidRDefault="00C62B03">
    <w:pPr>
      <w:spacing w:after="0" w:line="259" w:lineRule="auto"/>
      <w:ind w:left="0" w:firstLine="0"/>
      <w:jc w:val="left"/>
    </w:pPr>
    <w:r>
      <w:rPr>
        <w:noProof/>
      </w:rPr>
      <w:drawing>
        <wp:anchor distT="0" distB="0" distL="114300" distR="114300" simplePos="0" relativeHeight="251658241" behindDoc="0" locked="0" layoutInCell="1" allowOverlap="0" wp14:anchorId="753BCE9B" wp14:editId="1271FB76">
          <wp:simplePos x="0" y="0"/>
          <wp:positionH relativeFrom="page">
            <wp:posOffset>491490</wp:posOffset>
          </wp:positionH>
          <wp:positionV relativeFrom="page">
            <wp:posOffset>-634</wp:posOffset>
          </wp:positionV>
          <wp:extent cx="2042160" cy="990600"/>
          <wp:effectExtent l="0" t="0" r="0" b="0"/>
          <wp:wrapSquare wrapText="bothSides"/>
          <wp:docPr id="1"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2042160" cy="990600"/>
                  </a:xfrm>
                  <a:prstGeom prst="rect">
                    <a:avLst/>
                  </a:prstGeom>
                </pic:spPr>
              </pic:pic>
            </a:graphicData>
          </a:graphic>
        </wp:anchor>
      </w:drawing>
    </w: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4DD4" w14:textId="77777777" w:rsidR="006D25DB" w:rsidRDefault="00C62B03">
    <w:pPr>
      <w:spacing w:after="0" w:line="259" w:lineRule="auto"/>
      <w:ind w:left="0" w:firstLine="0"/>
      <w:jc w:val="left"/>
    </w:pPr>
    <w:r>
      <w:rPr>
        <w:noProof/>
      </w:rPr>
      <w:drawing>
        <wp:anchor distT="0" distB="0" distL="114300" distR="114300" simplePos="0" relativeHeight="251658242" behindDoc="0" locked="0" layoutInCell="1" allowOverlap="0" wp14:anchorId="39C887C1" wp14:editId="5D0CBF31">
          <wp:simplePos x="0" y="0"/>
          <wp:positionH relativeFrom="page">
            <wp:posOffset>491490</wp:posOffset>
          </wp:positionH>
          <wp:positionV relativeFrom="page">
            <wp:posOffset>-634</wp:posOffset>
          </wp:positionV>
          <wp:extent cx="2042160" cy="990600"/>
          <wp:effectExtent l="0" t="0" r="0" b="0"/>
          <wp:wrapSquare wrapText="bothSides"/>
          <wp:docPr id="2"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2042160" cy="990600"/>
                  </a:xfrm>
                  <a:prstGeom prst="rect">
                    <a:avLst/>
                  </a:prstGeom>
                </pic:spPr>
              </pic:pic>
            </a:graphicData>
          </a:graphic>
        </wp:anchor>
      </w:drawing>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79FF"/>
    <w:multiLevelType w:val="hybridMultilevel"/>
    <w:tmpl w:val="81F88812"/>
    <w:lvl w:ilvl="0" w:tplc="FFAE521C">
      <w:start w:val="1"/>
      <w:numFmt w:val="decimal"/>
      <w:lvlText w:val="%1)"/>
      <w:lvlJc w:val="left"/>
      <w:pPr>
        <w:ind w:left="705" w:hanging="720"/>
      </w:pPr>
      <w:rPr>
        <w:rFonts w:hint="default"/>
      </w:rPr>
    </w:lvl>
    <w:lvl w:ilvl="1" w:tplc="08130019" w:tentative="1">
      <w:start w:val="1"/>
      <w:numFmt w:val="lowerLetter"/>
      <w:lvlText w:val="%2."/>
      <w:lvlJc w:val="left"/>
      <w:pPr>
        <w:ind w:left="1065" w:hanging="360"/>
      </w:pPr>
    </w:lvl>
    <w:lvl w:ilvl="2" w:tplc="0813001B" w:tentative="1">
      <w:start w:val="1"/>
      <w:numFmt w:val="lowerRoman"/>
      <w:lvlText w:val="%3."/>
      <w:lvlJc w:val="right"/>
      <w:pPr>
        <w:ind w:left="1785" w:hanging="180"/>
      </w:pPr>
    </w:lvl>
    <w:lvl w:ilvl="3" w:tplc="0813000F" w:tentative="1">
      <w:start w:val="1"/>
      <w:numFmt w:val="decimal"/>
      <w:lvlText w:val="%4."/>
      <w:lvlJc w:val="left"/>
      <w:pPr>
        <w:ind w:left="2505" w:hanging="360"/>
      </w:pPr>
    </w:lvl>
    <w:lvl w:ilvl="4" w:tplc="08130019" w:tentative="1">
      <w:start w:val="1"/>
      <w:numFmt w:val="lowerLetter"/>
      <w:lvlText w:val="%5."/>
      <w:lvlJc w:val="left"/>
      <w:pPr>
        <w:ind w:left="3225" w:hanging="360"/>
      </w:pPr>
    </w:lvl>
    <w:lvl w:ilvl="5" w:tplc="0813001B" w:tentative="1">
      <w:start w:val="1"/>
      <w:numFmt w:val="lowerRoman"/>
      <w:lvlText w:val="%6."/>
      <w:lvlJc w:val="right"/>
      <w:pPr>
        <w:ind w:left="3945" w:hanging="180"/>
      </w:pPr>
    </w:lvl>
    <w:lvl w:ilvl="6" w:tplc="0813000F" w:tentative="1">
      <w:start w:val="1"/>
      <w:numFmt w:val="decimal"/>
      <w:lvlText w:val="%7."/>
      <w:lvlJc w:val="left"/>
      <w:pPr>
        <w:ind w:left="4665" w:hanging="360"/>
      </w:pPr>
    </w:lvl>
    <w:lvl w:ilvl="7" w:tplc="08130019" w:tentative="1">
      <w:start w:val="1"/>
      <w:numFmt w:val="lowerLetter"/>
      <w:lvlText w:val="%8."/>
      <w:lvlJc w:val="left"/>
      <w:pPr>
        <w:ind w:left="5385" w:hanging="360"/>
      </w:pPr>
    </w:lvl>
    <w:lvl w:ilvl="8" w:tplc="0813001B" w:tentative="1">
      <w:start w:val="1"/>
      <w:numFmt w:val="lowerRoman"/>
      <w:lvlText w:val="%9."/>
      <w:lvlJc w:val="right"/>
      <w:pPr>
        <w:ind w:left="6105" w:hanging="180"/>
      </w:pPr>
    </w:lvl>
  </w:abstractNum>
  <w:abstractNum w:abstractNumId="1" w15:restartNumberingAfterBreak="0">
    <w:nsid w:val="126A2D8A"/>
    <w:multiLevelType w:val="hybridMultilevel"/>
    <w:tmpl w:val="FC525F2A"/>
    <w:lvl w:ilvl="0" w:tplc="C57E0E52">
      <w:start w:val="1"/>
      <w:numFmt w:val="bullet"/>
      <w:lvlText w:val="•"/>
      <w:lvlJc w:val="left"/>
      <w:pPr>
        <w:ind w:left="21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 w15:restartNumberingAfterBreak="0">
    <w:nsid w:val="14716C4C"/>
    <w:multiLevelType w:val="hybridMultilevel"/>
    <w:tmpl w:val="F620AE16"/>
    <w:lvl w:ilvl="0" w:tplc="173E14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5008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7E35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8EEA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252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36F3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2F0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ECE6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38A6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8127EC"/>
    <w:multiLevelType w:val="hybridMultilevel"/>
    <w:tmpl w:val="A3D21806"/>
    <w:lvl w:ilvl="0" w:tplc="080C0003">
      <w:start w:val="1"/>
      <w:numFmt w:val="bullet"/>
      <w:lvlText w:val="o"/>
      <w:lvlJc w:val="left"/>
      <w:pPr>
        <w:ind w:left="2160" w:hanging="360"/>
      </w:pPr>
      <w:rPr>
        <w:rFonts w:ascii="Courier New" w:hAnsi="Courier New" w:cs="Courier New"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4" w15:restartNumberingAfterBreak="0">
    <w:nsid w:val="55991A60"/>
    <w:multiLevelType w:val="hybridMultilevel"/>
    <w:tmpl w:val="F19216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7371F88"/>
    <w:multiLevelType w:val="hybridMultilevel"/>
    <w:tmpl w:val="98E40014"/>
    <w:lvl w:ilvl="0" w:tplc="08130001">
      <w:start w:val="1"/>
      <w:numFmt w:val="bullet"/>
      <w:lvlText w:val=""/>
      <w:lvlJc w:val="left"/>
      <w:pPr>
        <w:ind w:left="2520" w:hanging="360"/>
      </w:pPr>
      <w:rPr>
        <w:rFonts w:ascii="Symbol" w:hAnsi="Symbol"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6" w15:restartNumberingAfterBreak="0">
    <w:nsid w:val="57EA6D06"/>
    <w:multiLevelType w:val="hybridMultilevel"/>
    <w:tmpl w:val="8E8641B2"/>
    <w:lvl w:ilvl="0" w:tplc="C57E0E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6A6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44E2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C35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CC9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068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9C3E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881F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D293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773749"/>
    <w:multiLevelType w:val="hybridMultilevel"/>
    <w:tmpl w:val="617E882C"/>
    <w:lvl w:ilvl="0" w:tplc="A0848D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C88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9633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B6A6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FEB7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34CC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D0F3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5A67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BE30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E53BC5"/>
    <w:multiLevelType w:val="hybridMultilevel"/>
    <w:tmpl w:val="D54C6BD4"/>
    <w:lvl w:ilvl="0" w:tplc="C57E0E5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5A052C5"/>
    <w:multiLevelType w:val="hybridMultilevel"/>
    <w:tmpl w:val="3F006D10"/>
    <w:lvl w:ilvl="0" w:tplc="90EE75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36E2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34E5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2400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C679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EE90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60B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427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3850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212F68"/>
    <w:multiLevelType w:val="hybridMultilevel"/>
    <w:tmpl w:val="EBD27616"/>
    <w:lvl w:ilvl="0" w:tplc="7598D68E">
      <w:start w:val="5"/>
      <w:numFmt w:val="bullet"/>
      <w:lvlText w:val="-"/>
      <w:lvlJc w:val="left"/>
      <w:pPr>
        <w:ind w:left="705" w:hanging="360"/>
      </w:pPr>
      <w:rPr>
        <w:rFonts w:ascii="Calibri" w:eastAsia="Calibri" w:hAnsi="Calibri" w:cs="Calibri"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1" w15:restartNumberingAfterBreak="0">
    <w:nsid w:val="773D3CDA"/>
    <w:multiLevelType w:val="hybridMultilevel"/>
    <w:tmpl w:val="C3EE2D14"/>
    <w:lvl w:ilvl="0" w:tplc="7598D68E">
      <w:start w:val="5"/>
      <w:numFmt w:val="bullet"/>
      <w:lvlText w:val="-"/>
      <w:lvlJc w:val="left"/>
      <w:pPr>
        <w:ind w:left="2520" w:hanging="360"/>
      </w:pPr>
      <w:rPr>
        <w:rFonts w:ascii="Calibri" w:eastAsia="Calibri" w:hAnsi="Calibri" w:cs="Calibri"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12" w15:restartNumberingAfterBreak="0">
    <w:nsid w:val="7B9A1956"/>
    <w:multiLevelType w:val="hybridMultilevel"/>
    <w:tmpl w:val="60B8CC46"/>
    <w:lvl w:ilvl="0" w:tplc="17686D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22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54FB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A55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CFA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92BC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8E34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E286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6C42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08547053">
    <w:abstractNumId w:val="6"/>
  </w:num>
  <w:num w:numId="2" w16cid:durableId="1512917">
    <w:abstractNumId w:val="9"/>
  </w:num>
  <w:num w:numId="3" w16cid:durableId="733047783">
    <w:abstractNumId w:val="2"/>
  </w:num>
  <w:num w:numId="4" w16cid:durableId="2042197155">
    <w:abstractNumId w:val="12"/>
  </w:num>
  <w:num w:numId="5" w16cid:durableId="1237587781">
    <w:abstractNumId w:val="7"/>
  </w:num>
  <w:num w:numId="6" w16cid:durableId="478036638">
    <w:abstractNumId w:val="3"/>
  </w:num>
  <w:num w:numId="7" w16cid:durableId="1850367150">
    <w:abstractNumId w:val="1"/>
  </w:num>
  <w:num w:numId="8" w16cid:durableId="1562256672">
    <w:abstractNumId w:val="8"/>
  </w:num>
  <w:num w:numId="9" w16cid:durableId="2067948222">
    <w:abstractNumId w:val="11"/>
  </w:num>
  <w:num w:numId="10" w16cid:durableId="863177234">
    <w:abstractNumId w:val="4"/>
  </w:num>
  <w:num w:numId="11" w16cid:durableId="2016497330">
    <w:abstractNumId w:val="5"/>
  </w:num>
  <w:num w:numId="12" w16cid:durableId="1214849981">
    <w:abstractNumId w:val="10"/>
  </w:num>
  <w:num w:numId="13" w16cid:durableId="37921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DB"/>
    <w:rsid w:val="00006958"/>
    <w:rsid w:val="00015FF3"/>
    <w:rsid w:val="00017235"/>
    <w:rsid w:val="00035883"/>
    <w:rsid w:val="00076654"/>
    <w:rsid w:val="000929E6"/>
    <w:rsid w:val="000A68BD"/>
    <w:rsid w:val="000C2078"/>
    <w:rsid w:val="000E150E"/>
    <w:rsid w:val="000E696D"/>
    <w:rsid w:val="000F4006"/>
    <w:rsid w:val="001362C3"/>
    <w:rsid w:val="00157DCB"/>
    <w:rsid w:val="0016088C"/>
    <w:rsid w:val="00177A89"/>
    <w:rsid w:val="00177E39"/>
    <w:rsid w:val="00190696"/>
    <w:rsid w:val="001C166E"/>
    <w:rsid w:val="001C427A"/>
    <w:rsid w:val="001C4F24"/>
    <w:rsid w:val="00201F16"/>
    <w:rsid w:val="0020682E"/>
    <w:rsid w:val="0022190C"/>
    <w:rsid w:val="00243082"/>
    <w:rsid w:val="002564AB"/>
    <w:rsid w:val="00273FA8"/>
    <w:rsid w:val="00286219"/>
    <w:rsid w:val="00295365"/>
    <w:rsid w:val="002C6133"/>
    <w:rsid w:val="002D2638"/>
    <w:rsid w:val="002D631D"/>
    <w:rsid w:val="002F00B0"/>
    <w:rsid w:val="003031B5"/>
    <w:rsid w:val="00322750"/>
    <w:rsid w:val="00323A9E"/>
    <w:rsid w:val="00331F1A"/>
    <w:rsid w:val="0033490B"/>
    <w:rsid w:val="00337566"/>
    <w:rsid w:val="00352DB1"/>
    <w:rsid w:val="00381017"/>
    <w:rsid w:val="003834F6"/>
    <w:rsid w:val="00385ECB"/>
    <w:rsid w:val="003A4D94"/>
    <w:rsid w:val="003B06FB"/>
    <w:rsid w:val="003B2DDA"/>
    <w:rsid w:val="003B59B6"/>
    <w:rsid w:val="003F1748"/>
    <w:rsid w:val="004206BB"/>
    <w:rsid w:val="004306FA"/>
    <w:rsid w:val="004356DC"/>
    <w:rsid w:val="00440252"/>
    <w:rsid w:val="00441758"/>
    <w:rsid w:val="00445E20"/>
    <w:rsid w:val="00453138"/>
    <w:rsid w:val="0045331B"/>
    <w:rsid w:val="00476A12"/>
    <w:rsid w:val="004806FD"/>
    <w:rsid w:val="004B256F"/>
    <w:rsid w:val="004E323B"/>
    <w:rsid w:val="004F5DFF"/>
    <w:rsid w:val="00516842"/>
    <w:rsid w:val="00531620"/>
    <w:rsid w:val="00541A63"/>
    <w:rsid w:val="00554542"/>
    <w:rsid w:val="005576A0"/>
    <w:rsid w:val="00574396"/>
    <w:rsid w:val="00582BFA"/>
    <w:rsid w:val="00596FF5"/>
    <w:rsid w:val="005A55AC"/>
    <w:rsid w:val="005E0444"/>
    <w:rsid w:val="005F13F6"/>
    <w:rsid w:val="005F270D"/>
    <w:rsid w:val="005F5478"/>
    <w:rsid w:val="00613FDF"/>
    <w:rsid w:val="00631FFC"/>
    <w:rsid w:val="00632148"/>
    <w:rsid w:val="00635DB9"/>
    <w:rsid w:val="0063660D"/>
    <w:rsid w:val="00641661"/>
    <w:rsid w:val="0064253C"/>
    <w:rsid w:val="0066568A"/>
    <w:rsid w:val="00685356"/>
    <w:rsid w:val="006A146B"/>
    <w:rsid w:val="006A2BCF"/>
    <w:rsid w:val="006D25DB"/>
    <w:rsid w:val="006E60A3"/>
    <w:rsid w:val="006F4417"/>
    <w:rsid w:val="006F6379"/>
    <w:rsid w:val="006F67E2"/>
    <w:rsid w:val="00713C24"/>
    <w:rsid w:val="007252B3"/>
    <w:rsid w:val="007508F3"/>
    <w:rsid w:val="0077714F"/>
    <w:rsid w:val="007835FE"/>
    <w:rsid w:val="00790D73"/>
    <w:rsid w:val="007A6592"/>
    <w:rsid w:val="007C4E73"/>
    <w:rsid w:val="007F57A8"/>
    <w:rsid w:val="007F6025"/>
    <w:rsid w:val="00807C2A"/>
    <w:rsid w:val="00851BEC"/>
    <w:rsid w:val="008669F2"/>
    <w:rsid w:val="0088232A"/>
    <w:rsid w:val="00895418"/>
    <w:rsid w:val="008A17D9"/>
    <w:rsid w:val="008B1659"/>
    <w:rsid w:val="008B3D07"/>
    <w:rsid w:val="008D2F22"/>
    <w:rsid w:val="009207CE"/>
    <w:rsid w:val="009309B2"/>
    <w:rsid w:val="009321F4"/>
    <w:rsid w:val="00941F63"/>
    <w:rsid w:val="00946B6D"/>
    <w:rsid w:val="00957052"/>
    <w:rsid w:val="00983E6C"/>
    <w:rsid w:val="00993C6D"/>
    <w:rsid w:val="009B309D"/>
    <w:rsid w:val="009E0C4D"/>
    <w:rsid w:val="009F7383"/>
    <w:rsid w:val="00A0682F"/>
    <w:rsid w:val="00A224E3"/>
    <w:rsid w:val="00A3119A"/>
    <w:rsid w:val="00A431AC"/>
    <w:rsid w:val="00A46F98"/>
    <w:rsid w:val="00A47CB4"/>
    <w:rsid w:val="00A8362A"/>
    <w:rsid w:val="00AF0F96"/>
    <w:rsid w:val="00AF5C30"/>
    <w:rsid w:val="00B102E5"/>
    <w:rsid w:val="00B158EA"/>
    <w:rsid w:val="00B16431"/>
    <w:rsid w:val="00B36A44"/>
    <w:rsid w:val="00B51DFC"/>
    <w:rsid w:val="00B6106B"/>
    <w:rsid w:val="00B7765A"/>
    <w:rsid w:val="00B905A4"/>
    <w:rsid w:val="00BA3AC5"/>
    <w:rsid w:val="00BC451D"/>
    <w:rsid w:val="00C0060F"/>
    <w:rsid w:val="00C3778F"/>
    <w:rsid w:val="00C62A5D"/>
    <w:rsid w:val="00C62B03"/>
    <w:rsid w:val="00C8552E"/>
    <w:rsid w:val="00C86394"/>
    <w:rsid w:val="00CD4F67"/>
    <w:rsid w:val="00CF39CA"/>
    <w:rsid w:val="00CF6BCB"/>
    <w:rsid w:val="00D0295D"/>
    <w:rsid w:val="00D12DDC"/>
    <w:rsid w:val="00D203B1"/>
    <w:rsid w:val="00D27853"/>
    <w:rsid w:val="00D321D0"/>
    <w:rsid w:val="00D36A23"/>
    <w:rsid w:val="00D90702"/>
    <w:rsid w:val="00DA4472"/>
    <w:rsid w:val="00DA68B2"/>
    <w:rsid w:val="00DB02D4"/>
    <w:rsid w:val="00DB2EF1"/>
    <w:rsid w:val="00DC5812"/>
    <w:rsid w:val="00DF72F4"/>
    <w:rsid w:val="00E07331"/>
    <w:rsid w:val="00E202CD"/>
    <w:rsid w:val="00E237E0"/>
    <w:rsid w:val="00E333B6"/>
    <w:rsid w:val="00E4730F"/>
    <w:rsid w:val="00E5673D"/>
    <w:rsid w:val="00E82A57"/>
    <w:rsid w:val="00EA1DBD"/>
    <w:rsid w:val="00EC2CDA"/>
    <w:rsid w:val="00EF1EE7"/>
    <w:rsid w:val="00F07F01"/>
    <w:rsid w:val="00F12D38"/>
    <w:rsid w:val="00F42750"/>
    <w:rsid w:val="00F457B1"/>
    <w:rsid w:val="00F62846"/>
    <w:rsid w:val="00F70402"/>
    <w:rsid w:val="00FF240A"/>
    <w:rsid w:val="00FF5A11"/>
    <w:rsid w:val="00FF5A7F"/>
    <w:rsid w:val="00FF6F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B85D"/>
  <w15:docId w15:val="{A5536597-13E6-4DDC-BAAC-F9708CB8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0"/>
      <w:ind w:left="10" w:hanging="10"/>
      <w:outlineLvl w:val="0"/>
    </w:pPr>
    <w:rPr>
      <w:rFonts w:ascii="Arial" w:eastAsia="Arial" w:hAnsi="Arial" w:cs="Arial"/>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4586"/>
      <w:sz w:val="28"/>
    </w:rPr>
  </w:style>
  <w:style w:type="paragraph" w:styleId="Textedebulles">
    <w:name w:val="Balloon Text"/>
    <w:basedOn w:val="Normal"/>
    <w:link w:val="TextedebullesCar"/>
    <w:uiPriority w:val="99"/>
    <w:semiHidden/>
    <w:unhideWhenUsed/>
    <w:rsid w:val="00596F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6FF5"/>
    <w:rPr>
      <w:rFonts w:ascii="Segoe UI" w:eastAsia="Calibri" w:hAnsi="Segoe UI" w:cs="Segoe UI"/>
      <w:color w:val="000000"/>
      <w:sz w:val="18"/>
      <w:szCs w:val="18"/>
    </w:rPr>
  </w:style>
  <w:style w:type="paragraph" w:styleId="Paragraphedeliste">
    <w:name w:val="List Paragraph"/>
    <w:basedOn w:val="Normal"/>
    <w:uiPriority w:val="34"/>
    <w:qFormat/>
    <w:rsid w:val="00C62A5D"/>
    <w:pPr>
      <w:ind w:left="720"/>
      <w:contextualSpacing/>
    </w:pPr>
  </w:style>
  <w:style w:type="character" w:styleId="Lienhypertexte">
    <w:name w:val="Hyperlink"/>
    <w:basedOn w:val="Policepardfaut"/>
    <w:uiPriority w:val="99"/>
    <w:unhideWhenUsed/>
    <w:rsid w:val="00F07F01"/>
    <w:rPr>
      <w:color w:val="0563C1" w:themeColor="hyperlink"/>
      <w:u w:val="single"/>
    </w:rPr>
  </w:style>
  <w:style w:type="character" w:styleId="Mentionnonrsolue">
    <w:name w:val="Unresolved Mention"/>
    <w:basedOn w:val="Policepardfaut"/>
    <w:uiPriority w:val="99"/>
    <w:semiHidden/>
    <w:unhideWhenUsed/>
    <w:rsid w:val="00F07F01"/>
    <w:rPr>
      <w:color w:val="605E5C"/>
      <w:shd w:val="clear" w:color="auto" w:fill="E1DFDD"/>
    </w:rPr>
  </w:style>
  <w:style w:type="paragraph" w:styleId="Rvision">
    <w:name w:val="Revision"/>
    <w:hidden/>
    <w:uiPriority w:val="99"/>
    <w:semiHidden/>
    <w:rsid w:val="002F00B0"/>
    <w:pPr>
      <w:spacing w:after="0" w:line="240" w:lineRule="auto"/>
    </w:pPr>
    <w:rPr>
      <w:rFonts w:ascii="Calibri" w:eastAsia="Calibri" w:hAnsi="Calibri" w:cs="Calibri"/>
      <w:color w:val="000000"/>
      <w:sz w:val="24"/>
    </w:rPr>
  </w:style>
  <w:style w:type="paragraph" w:styleId="En-tte">
    <w:name w:val="header"/>
    <w:basedOn w:val="Normal"/>
    <w:link w:val="En-tteCar"/>
    <w:uiPriority w:val="99"/>
    <w:semiHidden/>
    <w:unhideWhenUsed/>
    <w:rsid w:val="009309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09B2"/>
    <w:rPr>
      <w:rFonts w:ascii="Calibri" w:eastAsia="Calibri" w:hAnsi="Calibri" w:cs="Calibri"/>
      <w:color w:val="000000"/>
      <w:sz w:val="24"/>
    </w:rPr>
  </w:style>
  <w:style w:type="paragraph" w:styleId="Pieddepage">
    <w:name w:val="footer"/>
    <w:basedOn w:val="Normal"/>
    <w:link w:val="PieddepageCar"/>
    <w:uiPriority w:val="99"/>
    <w:semiHidden/>
    <w:unhideWhenUsed/>
    <w:rsid w:val="009309B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309B2"/>
    <w:rPr>
      <w:rFonts w:ascii="Calibri" w:eastAsia="Calibri" w:hAnsi="Calibri" w:cs="Calibri"/>
      <w:color w:val="000000"/>
      <w:sz w:val="24"/>
    </w:rPr>
  </w:style>
  <w:style w:type="character" w:styleId="Marquedecommentaire">
    <w:name w:val="annotation reference"/>
    <w:basedOn w:val="Policepardfaut"/>
    <w:uiPriority w:val="99"/>
    <w:semiHidden/>
    <w:unhideWhenUsed/>
    <w:rsid w:val="006F6379"/>
    <w:rPr>
      <w:sz w:val="16"/>
      <w:szCs w:val="16"/>
    </w:rPr>
  </w:style>
  <w:style w:type="paragraph" w:styleId="Commentaire">
    <w:name w:val="annotation text"/>
    <w:basedOn w:val="Normal"/>
    <w:link w:val="CommentaireCar"/>
    <w:uiPriority w:val="99"/>
    <w:unhideWhenUsed/>
    <w:rsid w:val="006F6379"/>
    <w:pPr>
      <w:spacing w:line="240" w:lineRule="auto"/>
    </w:pPr>
    <w:rPr>
      <w:sz w:val="20"/>
      <w:szCs w:val="20"/>
    </w:rPr>
  </w:style>
  <w:style w:type="character" w:customStyle="1" w:styleId="CommentaireCar">
    <w:name w:val="Commentaire Car"/>
    <w:basedOn w:val="Policepardfaut"/>
    <w:link w:val="Commentaire"/>
    <w:uiPriority w:val="99"/>
    <w:rsid w:val="006F6379"/>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6F6379"/>
    <w:rPr>
      <w:b/>
      <w:bCs/>
    </w:rPr>
  </w:style>
  <w:style w:type="character" w:customStyle="1" w:styleId="ObjetducommentaireCar">
    <w:name w:val="Objet du commentaire Car"/>
    <w:basedOn w:val="CommentaireCar"/>
    <w:link w:val="Objetducommentaire"/>
    <w:uiPriority w:val="99"/>
    <w:semiHidden/>
    <w:rsid w:val="006F637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4440">
      <w:bodyDiv w:val="1"/>
      <w:marLeft w:val="0"/>
      <w:marRight w:val="0"/>
      <w:marTop w:val="0"/>
      <w:marBottom w:val="0"/>
      <w:divBdr>
        <w:top w:val="none" w:sz="0" w:space="0" w:color="auto"/>
        <w:left w:val="none" w:sz="0" w:space="0" w:color="auto"/>
        <w:bottom w:val="none" w:sz="0" w:space="0" w:color="auto"/>
        <w:right w:val="none" w:sz="0" w:space="0" w:color="auto"/>
      </w:divBdr>
    </w:div>
    <w:div w:id="1992976731">
      <w:bodyDiv w:val="1"/>
      <w:marLeft w:val="0"/>
      <w:marRight w:val="0"/>
      <w:marTop w:val="0"/>
      <w:marBottom w:val="0"/>
      <w:divBdr>
        <w:top w:val="none" w:sz="0" w:space="0" w:color="auto"/>
        <w:left w:val="none" w:sz="0" w:space="0" w:color="auto"/>
        <w:bottom w:val="none" w:sz="0" w:space="0" w:color="auto"/>
        <w:right w:val="none" w:sz="0" w:space="0" w:color="auto"/>
      </w:divBdr>
      <w:divsChild>
        <w:div w:id="16183687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52014XC0731(01)&amp;from=EN" TargetMode="External"/><Relationship Id="rId13" Type="http://schemas.openxmlformats.org/officeDocument/2006/relationships/hyperlink" Target="https://hub.brussels/en/economic-coordination-council/" TargetMode="External"/><Relationship Id="rId18" Type="http://schemas.openxmlformats.org/officeDocument/2006/relationships/hyperlink" Target="mailto:fbillen@innoviris.brussel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mailto:funding-request@innoviris.brussels" TargetMode="External"/><Relationship Id="rId17" Type="http://schemas.openxmlformats.org/officeDocument/2006/relationships/hyperlink" Target="http://www.innoviris.brussel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noviris.brussel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noviris.brussel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ic.ec.europa.eu/eic-funding-opportunities/eic-accelerator/fast-track-and-plug-schemes-eic-accelerator/list-programmes-certified-plug-scheme_en" TargetMode="External"/><Relationship Id="rId23" Type="http://schemas.openxmlformats.org/officeDocument/2006/relationships/header" Target="header3.xml"/><Relationship Id="rId10" Type="http://schemas.openxmlformats.org/officeDocument/2006/relationships/hyperlink" Target="http://www.innoviris.brussel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noviris.brussels/" TargetMode="Externa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1865</Words>
  <Characters>10260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Innoviris</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Looveren</dc:creator>
  <cp:keywords/>
  <cp:lastModifiedBy>François Billen</cp:lastModifiedBy>
  <cp:revision>2</cp:revision>
  <dcterms:created xsi:type="dcterms:W3CDTF">2025-04-01T07:34:00Z</dcterms:created>
  <dcterms:modified xsi:type="dcterms:W3CDTF">2025-04-01T07:34:00Z</dcterms:modified>
</cp:coreProperties>
</file>