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3485" w14:textId="77777777" w:rsidR="00A60EF6" w:rsidRPr="004B31BE" w:rsidRDefault="00924123">
      <w:pPr>
        <w:ind w:left="2836" w:firstLine="709"/>
        <w:rPr>
          <w:b/>
          <w:smallCaps/>
          <w:sz w:val="40"/>
          <w:lang w:val="nl-BE"/>
        </w:rPr>
      </w:pPr>
      <w:r w:rsidRPr="004B31BE">
        <w:rPr>
          <w:b/>
          <w:smallCaps/>
          <w:sz w:val="40"/>
          <w:lang w:val="nl-BE"/>
        </w:rPr>
        <w:t>REGLEMENT</w:t>
      </w:r>
    </w:p>
    <w:p w14:paraId="7CD83486" w14:textId="77777777" w:rsidR="00A60EF6" w:rsidRPr="004B31BE" w:rsidRDefault="00924123">
      <w:pPr>
        <w:jc w:val="center"/>
        <w:rPr>
          <w:b/>
          <w:smallCaps/>
          <w:sz w:val="40"/>
          <w:szCs w:val="30"/>
          <w:lang w:val="nl-BE"/>
        </w:rPr>
      </w:pPr>
      <w:r w:rsidRPr="004B31BE">
        <w:rPr>
          <w:b/>
          <w:smallCaps/>
          <w:sz w:val="40"/>
          <w:lang w:val="nl-BE"/>
        </w:rPr>
        <w:t xml:space="preserve">PROVE YOUR SOCIAL INNOVATION </w:t>
      </w:r>
    </w:p>
    <w:p w14:paraId="7CD83487" w14:textId="77777777" w:rsidR="00A60EF6" w:rsidRPr="004B31BE" w:rsidRDefault="00A60EF6">
      <w:pPr>
        <w:spacing w:before="68" w:after="62" w:line="227" w:lineRule="atLeast"/>
        <w:rPr>
          <w:b/>
          <w:color w:val="004586"/>
          <w:sz w:val="28"/>
          <w:lang w:val="nl-BE"/>
        </w:rPr>
      </w:pPr>
    </w:p>
    <w:p w14:paraId="7CD83488" w14:textId="77777777" w:rsidR="00A60EF6" w:rsidRPr="004B31BE" w:rsidRDefault="00A60EF6">
      <w:pPr>
        <w:spacing w:before="68" w:after="62" w:line="227" w:lineRule="atLeast"/>
        <w:rPr>
          <w:b/>
          <w:color w:val="004586"/>
          <w:sz w:val="28"/>
          <w:lang w:val="nl-BE"/>
        </w:rPr>
      </w:pPr>
    </w:p>
    <w:p w14:paraId="7CD83489" w14:textId="77777777" w:rsidR="00A60EF6" w:rsidRPr="004B31BE" w:rsidRDefault="00924123">
      <w:pPr>
        <w:spacing w:before="68" w:after="62" w:line="227" w:lineRule="atLeast"/>
        <w:rPr>
          <w:rFonts w:eastAsia="TimesNewRomanPSMT" w:cs="Gotham XNarrow Medium"/>
          <w:b/>
          <w:color w:val="004586"/>
          <w:sz w:val="28"/>
          <w:szCs w:val="28"/>
          <w:lang w:val="nl-BE"/>
        </w:rPr>
      </w:pPr>
      <w:r w:rsidRPr="004B31BE">
        <w:rPr>
          <w:b/>
          <w:color w:val="004586"/>
          <w:sz w:val="28"/>
          <w:lang w:val="nl-BE"/>
        </w:rPr>
        <w:t>Algemene context</w:t>
      </w:r>
    </w:p>
    <w:p w14:paraId="7CD8348A" w14:textId="77777777" w:rsidR="00A60EF6" w:rsidRPr="004B31BE" w:rsidRDefault="00A60EF6">
      <w:pPr>
        <w:spacing w:before="68" w:after="62" w:line="227" w:lineRule="atLeast"/>
        <w:rPr>
          <w:rFonts w:eastAsia="TimesNewRomanPSMT"/>
          <w:sz w:val="20"/>
          <w:szCs w:val="20"/>
          <w:lang w:val="nl-BE"/>
        </w:rPr>
      </w:pPr>
    </w:p>
    <w:p w14:paraId="7CD8348B" w14:textId="77777777" w:rsidR="00A60EF6" w:rsidRDefault="00924123">
      <w:pPr>
        <w:spacing w:after="120"/>
        <w:rPr>
          <w:rFonts w:cs="Arial"/>
          <w:color w:val="000000"/>
          <w:sz w:val="20"/>
          <w:szCs w:val="20"/>
          <w:lang w:val="nl-BE"/>
        </w:rPr>
      </w:pPr>
      <w:bookmarkStart w:id="0" w:name="__RefHeading__22535_1180260950"/>
      <w:bookmarkEnd w:id="0"/>
      <w:r>
        <w:rPr>
          <w:color w:val="000000"/>
          <w:lang w:val="nl-BE"/>
        </w:rPr>
        <w:t xml:space="preserve">Innoviris ondersteunt al enkele jaren op verschillende manieren sociale innovatie en sociaal ondernemerschap. Het jaarprogramma van Innoviris voor Co-Creatieprojecten geeft multidisciplinaire teams de kans om aan onderzoek te doen en acties op te zetten vanuit een participatieve aanpak om de veerkracht van Brussel op middellange termijn te bevorderen. Daarnaast steunt Innoviris COOPCITY, het Brusselse referentiecentrum voor sociaal en coöperatief ondernemerschap, via de financiering van eenmalige diensten in de vorm van innovatiecheques, waardoor een tiental projecten konden rekenen op externe opvolging en ondersteuning. Tot slot is Innoviris ook actief binnen BISSIB, het Brusselse netwerk voor sociale innovatie. </w:t>
      </w:r>
    </w:p>
    <w:p w14:paraId="7CD8348C" w14:textId="77777777" w:rsidR="00A60EF6" w:rsidRDefault="00924123">
      <w:pPr>
        <w:spacing w:after="120"/>
        <w:rPr>
          <w:rFonts w:cs="Arial"/>
          <w:color w:val="000000"/>
          <w:sz w:val="20"/>
          <w:szCs w:val="20"/>
          <w:lang w:val="nl-BE"/>
        </w:rPr>
      </w:pPr>
      <w:r>
        <w:rPr>
          <w:color w:val="000000"/>
          <w:lang w:val="nl-BE"/>
        </w:rPr>
        <w:t xml:space="preserve">Toch blijken sommige projecten ondanks hun aanpak van sociaal ondernemerschap en sociale innovatie, en hun onmiskenbare innovatieve kwaliteiten moeilijk de weg te vinden tot de Innoviris-steun voor ondernemingen. </w:t>
      </w:r>
    </w:p>
    <w:p w14:paraId="7CD8348D" w14:textId="24B5BDDD" w:rsidR="00A60EF6" w:rsidRDefault="00924123">
      <w:pPr>
        <w:spacing w:after="120"/>
        <w:rPr>
          <w:rFonts w:cs="Arial"/>
          <w:color w:val="000000"/>
          <w:sz w:val="20"/>
          <w:szCs w:val="20"/>
          <w:lang w:val="nl-BE"/>
        </w:rPr>
      </w:pPr>
      <w:r>
        <w:rPr>
          <w:color w:val="000000"/>
          <w:lang w:val="nl-BE"/>
        </w:rPr>
        <w:t xml:space="preserve">Innoviris heeft daarom besloten om een specifiek ondersteuningsprogramma voor sociaal en democratisch ondernemerschap en sociale innovatie op te zetten. Het resultaat is het hieronder gepresenteerde programma, dat niet alleen beantwoordt aan de missie van Innoviris om innovatie voor en door de Brusselaars te ondersteunen, </w:t>
      </w:r>
      <w:r w:rsidR="0049538A" w:rsidRPr="0049538A">
        <w:rPr>
          <w:color w:val="000000"/>
          <w:lang w:val="nl-BE"/>
        </w:rPr>
        <w:t>maar ook aan de specifieke kenmerken en behoeften van sociale innovaties uitgevoerd door sociale en democratische ondernemingen</w:t>
      </w:r>
      <w:r>
        <w:rPr>
          <w:color w:val="000000"/>
          <w:lang w:val="nl-BE"/>
        </w:rPr>
        <w:t>.</w:t>
      </w:r>
    </w:p>
    <w:p w14:paraId="7CD8348E" w14:textId="77777777" w:rsidR="00A60EF6" w:rsidRDefault="00A60EF6">
      <w:pPr>
        <w:spacing w:after="120"/>
        <w:rPr>
          <w:rFonts w:cs="Arial"/>
          <w:b/>
          <w:color w:val="000000"/>
          <w:sz w:val="20"/>
          <w:szCs w:val="20"/>
          <w:lang w:val="nl-BE"/>
        </w:rPr>
      </w:pPr>
    </w:p>
    <w:p w14:paraId="7CD8348F" w14:textId="77777777" w:rsidR="00A60EF6" w:rsidRDefault="00924123">
      <w:pPr>
        <w:spacing w:before="68" w:after="62" w:line="227" w:lineRule="atLeast"/>
        <w:rPr>
          <w:rFonts w:eastAsia="TimesNewRomanPSMT" w:cs="Gotham XNarrow Medium"/>
          <w:b/>
          <w:color w:val="004586"/>
          <w:sz w:val="28"/>
          <w:szCs w:val="28"/>
          <w:lang w:val="nl-BE"/>
        </w:rPr>
      </w:pPr>
      <w:bookmarkStart w:id="1" w:name="__RefHeading__9534_1052816860"/>
      <w:bookmarkStart w:id="2" w:name="__RefHeading__9536_1052816860"/>
      <w:bookmarkEnd w:id="1"/>
      <w:bookmarkEnd w:id="2"/>
      <w:r>
        <w:rPr>
          <w:b/>
          <w:color w:val="004586"/>
          <w:sz w:val="28"/>
          <w:lang w:val="nl-BE"/>
        </w:rPr>
        <w:t>Doelstelling en filosofie van PROVE YOUR SOCIAL INNOVATION</w:t>
      </w:r>
    </w:p>
    <w:p w14:paraId="7CD83490" w14:textId="77777777" w:rsidR="00A60EF6" w:rsidRDefault="00A60EF6">
      <w:pPr>
        <w:spacing w:before="68" w:after="62" w:line="227" w:lineRule="atLeast"/>
        <w:rPr>
          <w:rFonts w:eastAsia="TimesNewRomanPSMT"/>
          <w:sz w:val="20"/>
          <w:szCs w:val="20"/>
          <w:lang w:val="nl-BE"/>
        </w:rPr>
      </w:pPr>
    </w:p>
    <w:p w14:paraId="7CD83491" w14:textId="77777777" w:rsidR="00A60EF6" w:rsidRDefault="00924123">
      <w:pPr>
        <w:spacing w:after="120"/>
        <w:rPr>
          <w:rFonts w:cs="Arial"/>
          <w:color w:val="000000"/>
          <w:sz w:val="20"/>
          <w:szCs w:val="20"/>
          <w:lang w:val="nl-BE"/>
        </w:rPr>
      </w:pPr>
      <w:bookmarkStart w:id="3" w:name="__RefHeading__9538_1052816860"/>
      <w:bookmarkEnd w:id="3"/>
      <w:r>
        <w:rPr>
          <w:b/>
          <w:color w:val="000000"/>
          <w:lang w:val="nl-BE"/>
        </w:rPr>
        <w:t xml:space="preserve">Het programma heeft tot doel bedrijven te ondersteunen die een sociaal innovatief product of dienst </w:t>
      </w:r>
      <w:r w:rsidRPr="00924123">
        <w:rPr>
          <w:b/>
          <w:color w:val="000000"/>
          <w:lang w:val="nl-BE"/>
        </w:rPr>
        <w:t>willen ontwikkelen en een sociaal en democratisch ondernemerschap uitdragen.</w:t>
      </w:r>
      <w:r w:rsidRPr="00DC05E5">
        <w:rPr>
          <w:color w:val="000000"/>
          <w:lang w:val="nl-BE"/>
        </w:rPr>
        <w:t xml:space="preserve"> Deze verschillende aspecten worden hieronder gedefinieerd.</w:t>
      </w:r>
      <w:r>
        <w:rPr>
          <w:color w:val="000000"/>
          <w:sz w:val="20"/>
          <w:szCs w:val="20"/>
          <w:lang w:val="nl-BE"/>
        </w:rPr>
        <w:t xml:space="preserve"> </w:t>
      </w:r>
    </w:p>
    <w:p w14:paraId="7CD83492" w14:textId="77777777" w:rsidR="00A60EF6" w:rsidRPr="00DC05E5" w:rsidRDefault="00924123">
      <w:pPr>
        <w:spacing w:after="120"/>
        <w:ind w:left="360"/>
        <w:rPr>
          <w:rFonts w:cs="Arial"/>
          <w:b/>
          <w:bCs/>
          <w:color w:val="0066CC"/>
          <w:lang w:val="nl-BE"/>
        </w:rPr>
      </w:pPr>
      <w:r w:rsidRPr="00DC05E5">
        <w:rPr>
          <w:b/>
          <w:color w:val="0066CC"/>
          <w:lang w:val="nl-BE"/>
        </w:rPr>
        <w:t>Ontwikkelen</w:t>
      </w:r>
    </w:p>
    <w:p w14:paraId="7CD83493" w14:textId="77777777" w:rsidR="00A60EF6" w:rsidRPr="00DC05E5" w:rsidRDefault="00924123">
      <w:pPr>
        <w:spacing w:after="120"/>
        <w:ind w:left="360"/>
        <w:rPr>
          <w:rFonts w:cs="Arial"/>
          <w:color w:val="000000"/>
          <w:lang w:val="nl-BE"/>
        </w:rPr>
      </w:pPr>
      <w:r w:rsidRPr="00DC05E5">
        <w:rPr>
          <w:color w:val="000000"/>
          <w:lang w:val="nl-BE"/>
        </w:rPr>
        <w:t>Het project moet gericht zijn op de ontwikkeling van een innovatief product of dienst dat/die nog niet gecommercialiseerd is (buiten bijvoorbeeld zeer voorlopige marktcontacten via een incubatieprogramma) of anderszins wordt geëxploiteerd. Er moet nog steeds onzekerheid bestaan over de uitvoering van deze innovatieve producten of diensten, en die onzekerheid is wat het vooropgestelde project in het kader van dit programma moet trachten weg te nemen.</w:t>
      </w:r>
    </w:p>
    <w:p w14:paraId="7CD83494" w14:textId="77777777" w:rsidR="00A60EF6" w:rsidRPr="00DC05E5" w:rsidRDefault="00924123">
      <w:pPr>
        <w:spacing w:after="120"/>
        <w:ind w:left="360"/>
        <w:rPr>
          <w:rFonts w:cs="Arial"/>
          <w:b/>
          <w:bCs/>
          <w:color w:val="0066CC"/>
          <w:lang w:val="nl-BE"/>
        </w:rPr>
      </w:pPr>
      <w:r w:rsidRPr="00DC05E5">
        <w:rPr>
          <w:b/>
          <w:color w:val="0066CC"/>
          <w:lang w:val="nl-BE"/>
        </w:rPr>
        <w:lastRenderedPageBreak/>
        <w:t>Sociaal en/of democratisch innovatief</w:t>
      </w:r>
    </w:p>
    <w:p w14:paraId="7CD83495" w14:textId="77777777" w:rsidR="00A60EF6" w:rsidRDefault="00924123">
      <w:pPr>
        <w:spacing w:after="120"/>
        <w:ind w:left="360"/>
        <w:rPr>
          <w:rFonts w:cs="Arial"/>
          <w:color w:val="000000"/>
          <w:sz w:val="20"/>
          <w:szCs w:val="20"/>
          <w:lang w:val="nl-BE"/>
        </w:rPr>
      </w:pPr>
      <w:r>
        <w:rPr>
          <w:color w:val="000000"/>
          <w:lang w:val="nl-BE"/>
        </w:rPr>
        <w:t>In het kader van dit programma wordt sociale innovatie gedefinieerd als het aanbrengen van een nieuw en innovatief antwoord op opkomende of onvoldoende bevredigde sociale behoeften, met de participatie van en in samenwerking met de actoren in de regio, met name de begunstigden, de klanten, de exploitanten, de gebruikers, de burgers, enzovoort. Het feit dat het een nieuw en innovatief antwoord moet zijn, houdt in dat er voldoende onbekende factoren zijn, bronnen van risico's die een overheidsinterventie en een prototyping- en valideringsaanpak rechtvaardigen.</w:t>
      </w:r>
    </w:p>
    <w:p w14:paraId="7CD83496" w14:textId="6A37C99C" w:rsidR="00A60EF6" w:rsidRDefault="00924123">
      <w:pPr>
        <w:spacing w:after="120"/>
        <w:ind w:left="360"/>
        <w:rPr>
          <w:rFonts w:cs="Arial"/>
          <w:color w:val="000000"/>
          <w:sz w:val="20"/>
          <w:szCs w:val="20"/>
          <w:lang w:val="nl-BE"/>
        </w:rPr>
      </w:pPr>
      <w:r>
        <w:rPr>
          <w:color w:val="000000"/>
          <w:lang w:val="nl-BE"/>
        </w:rPr>
        <w:t xml:space="preserve">Sociale innovatie kan betrekking hebben op het product of de dienst zelf, maar ook op de </w:t>
      </w:r>
      <w:r w:rsidR="005737CE" w:rsidRPr="005737CE">
        <w:rPr>
          <w:color w:val="000000"/>
          <w:lang w:val="nl-BE"/>
        </w:rPr>
        <w:t>bestuurs-, organisatie- of distributiemethode</w:t>
      </w:r>
      <w:r w:rsidR="008F287A">
        <w:rPr>
          <w:color w:val="000000"/>
          <w:lang w:val="nl-BE"/>
        </w:rPr>
        <w:t>, bijvoorbeeld binnen een coöperatie</w:t>
      </w:r>
      <w:r>
        <w:rPr>
          <w:color w:val="000000"/>
          <w:lang w:val="nl-BE"/>
        </w:rPr>
        <w:t xml:space="preserve">. Sociale innovatie kan het dus mogelijk maken om 'iets anders te doen' (nieuwe producten of diensten aanbieden om tegemoet te komen aan onvoldoende gedekte behoeften), maar ook om 'het anders te doen' (een andere manier van werken hanteren). </w:t>
      </w:r>
    </w:p>
    <w:p w14:paraId="7CD83497" w14:textId="77777777" w:rsidR="00A60EF6" w:rsidRDefault="00924123">
      <w:pPr>
        <w:spacing w:after="120"/>
        <w:ind w:left="360"/>
        <w:rPr>
          <w:rFonts w:cs="Arial"/>
          <w:color w:val="000000"/>
          <w:sz w:val="20"/>
          <w:szCs w:val="20"/>
          <w:lang w:val="nl-BE"/>
        </w:rPr>
      </w:pPr>
      <w:r>
        <w:rPr>
          <w:color w:val="000000"/>
          <w:lang w:val="nl-BE"/>
        </w:rPr>
        <w:t xml:space="preserve">Een project dat de steun van Innoviris wil genieten, zal een van deze twee aspecten van sociale innovatie moeten weerspiegelen. Concreet: </w:t>
      </w:r>
    </w:p>
    <w:p w14:paraId="7CD83498" w14:textId="77777777" w:rsidR="00A60EF6" w:rsidRDefault="00924123">
      <w:pPr>
        <w:spacing w:after="120"/>
        <w:ind w:left="360"/>
        <w:rPr>
          <w:rFonts w:cs="Arial"/>
          <w:color w:val="000000"/>
          <w:sz w:val="20"/>
          <w:szCs w:val="20"/>
          <w:lang w:val="nl-BE"/>
        </w:rPr>
      </w:pPr>
      <w:r>
        <w:rPr>
          <w:color w:val="000000"/>
          <w:lang w:val="nl-BE"/>
        </w:rPr>
        <w:t>•</w:t>
      </w:r>
      <w:r>
        <w:rPr>
          <w:color w:val="000000"/>
          <w:sz w:val="20"/>
          <w:szCs w:val="20"/>
          <w:lang w:val="nl-BE"/>
        </w:rPr>
        <w:tab/>
      </w:r>
      <w:r>
        <w:rPr>
          <w:color w:val="000000"/>
          <w:lang w:val="nl-BE"/>
        </w:rPr>
        <w:t>Projecten die gericht zijn op het aanbieden van innovatieve producten/diensten ('iets anders doen') moeten in hun organisatie ook de democratische principes weerspiegelen die kenmerkend zijn voor sociale innovatie (zie ook 'sociaal en democratisch ondernemerschap' hieronder).</w:t>
      </w:r>
    </w:p>
    <w:p w14:paraId="7CD83499" w14:textId="3166AAF6" w:rsidR="00A60EF6" w:rsidRDefault="00924123">
      <w:pPr>
        <w:spacing w:after="120"/>
        <w:ind w:left="360"/>
        <w:rPr>
          <w:rFonts w:cs="Arial"/>
          <w:color w:val="000000"/>
          <w:sz w:val="20"/>
          <w:szCs w:val="20"/>
          <w:lang w:val="nl-BE"/>
        </w:rPr>
      </w:pPr>
      <w:r>
        <w:rPr>
          <w:color w:val="000000"/>
          <w:lang w:val="nl-BE"/>
        </w:rPr>
        <w:t>•</w:t>
      </w:r>
      <w:r>
        <w:rPr>
          <w:color w:val="000000"/>
          <w:sz w:val="20"/>
          <w:szCs w:val="20"/>
          <w:lang w:val="nl-BE"/>
        </w:rPr>
        <w:tab/>
      </w:r>
      <w:r>
        <w:rPr>
          <w:color w:val="000000"/>
          <w:lang w:val="nl-BE"/>
        </w:rPr>
        <w:t>Projecten die innoveren door hun beleid of interne processen ('het anders doen')</w:t>
      </w:r>
      <w:r w:rsidR="008F287A">
        <w:rPr>
          <w:color w:val="000000"/>
          <w:lang w:val="nl-BE"/>
        </w:rPr>
        <w:t>, zoals coöperaties,</w:t>
      </w:r>
      <w:r>
        <w:rPr>
          <w:color w:val="000000"/>
          <w:lang w:val="nl-BE"/>
        </w:rPr>
        <w:t xml:space="preserve"> moeten zich ook duidelijk van het bestaande aanbod onderscheiden, hetzij rechtstreeks in hun producten- of dienstenaanbod, hetzij door tegemoet te komen aan belangrijke thema's in de sector (bv. de onzekere arbeidssituatie van werknemers) die ook doorwegen in de bepaling en positionering van het aanbod (bv. prototyping van de activiteit en validering van de bedrijfshypothesen van een coöperatie in een omgeving die gekenmerkt wordt door een onzekere arbeidssituatie). Vervolgens moet worden uitgelegd hoe 'het anders doen' belangrijke gevolgen heeft voor </w:t>
      </w:r>
      <w:r w:rsidR="0039201F">
        <w:rPr>
          <w:color w:val="000000"/>
          <w:lang w:val="nl-BE"/>
        </w:rPr>
        <w:t xml:space="preserve">de creatie </w:t>
      </w:r>
      <w:r>
        <w:rPr>
          <w:color w:val="000000"/>
          <w:lang w:val="nl-BE"/>
        </w:rPr>
        <w:t>en</w:t>
      </w:r>
      <w:r w:rsidR="00F46592">
        <w:rPr>
          <w:color w:val="000000"/>
          <w:lang w:val="nl-BE"/>
        </w:rPr>
        <w:t xml:space="preserve"> de </w:t>
      </w:r>
      <w:r w:rsidR="00445631">
        <w:rPr>
          <w:color w:val="000000"/>
          <w:lang w:val="nl-BE"/>
        </w:rPr>
        <w:t xml:space="preserve">werking </w:t>
      </w:r>
      <w:r>
        <w:rPr>
          <w:color w:val="000000"/>
          <w:lang w:val="nl-BE"/>
        </w:rPr>
        <w:t>van het producten- en dienstenaanbod</w:t>
      </w:r>
      <w:r w:rsidR="00334FF1">
        <w:rPr>
          <w:color w:val="000000"/>
          <w:lang w:val="nl-BE"/>
        </w:rPr>
        <w:t>.</w:t>
      </w:r>
    </w:p>
    <w:p w14:paraId="7CD8349A" w14:textId="77777777" w:rsidR="00A60EF6" w:rsidRDefault="00924123">
      <w:pPr>
        <w:spacing w:after="120"/>
        <w:ind w:left="360"/>
        <w:rPr>
          <w:rFonts w:cs="Arial"/>
          <w:color w:val="000000"/>
          <w:sz w:val="20"/>
          <w:szCs w:val="20"/>
          <w:lang w:val="nl-BE"/>
        </w:rPr>
      </w:pPr>
      <w:r>
        <w:rPr>
          <w:color w:val="000000"/>
          <w:lang w:val="nl-BE"/>
        </w:rPr>
        <w:t>Als het project door een bestaande structuur wordt gedragen, zal het innovatieve karakter van het voorstel ten opzichte van het bestaande producten- of dienstenaanbod moeten worden aangetoond.</w:t>
      </w:r>
    </w:p>
    <w:p w14:paraId="7CD8349B" w14:textId="77777777" w:rsidR="00A60EF6" w:rsidRPr="00DC05E5" w:rsidRDefault="00924123">
      <w:pPr>
        <w:spacing w:after="120"/>
        <w:ind w:left="360"/>
        <w:rPr>
          <w:rFonts w:cs="Arial"/>
          <w:b/>
          <w:bCs/>
          <w:color w:val="0066CC"/>
          <w:lang w:val="nl-BE"/>
        </w:rPr>
      </w:pPr>
      <w:r w:rsidRPr="00DC05E5">
        <w:rPr>
          <w:b/>
          <w:color w:val="0066CC"/>
          <w:lang w:val="nl-BE"/>
        </w:rPr>
        <w:t xml:space="preserve">Sociaal en democratisch ondernemerschap </w:t>
      </w:r>
    </w:p>
    <w:p w14:paraId="60AD43DA" w14:textId="77777777" w:rsidR="00482C46" w:rsidRDefault="00924123">
      <w:pPr>
        <w:spacing w:after="120"/>
        <w:ind w:left="360"/>
        <w:rPr>
          <w:color w:val="000000"/>
          <w:lang w:val="nl-BE"/>
        </w:rPr>
      </w:pPr>
      <w:r>
        <w:rPr>
          <w:color w:val="000000"/>
          <w:lang w:val="nl-BE"/>
        </w:rPr>
        <w:t xml:space="preserve">De projecten en de ondernemingen die ze indienen moeten voldoen aan de drie hoofdkenmerken van sociaal en democratisch ondernemerschap die zijn vastgelegd in de Ordonnantie van 23 juli 2018 met betrekking tot de erkenning en ondersteuning van sociale ondernemingen, namelijk: </w:t>
      </w:r>
    </w:p>
    <w:p w14:paraId="495B9148" w14:textId="77777777" w:rsidR="00482C46" w:rsidRPr="00DC05E5" w:rsidRDefault="00924123" w:rsidP="00DC05E5">
      <w:pPr>
        <w:pStyle w:val="Lijstalinea"/>
        <w:numPr>
          <w:ilvl w:val="0"/>
          <w:numId w:val="30"/>
        </w:numPr>
        <w:spacing w:after="120"/>
        <w:rPr>
          <w:color w:val="000000"/>
          <w:lang w:val="nl-BE"/>
        </w:rPr>
      </w:pPr>
      <w:r w:rsidRPr="00DC05E5">
        <w:rPr>
          <w:color w:val="000000"/>
          <w:lang w:val="nl-BE"/>
        </w:rPr>
        <w:t xml:space="preserve">een sociaal en/of ecologisch doel in plaats van een zuiver winstoogmerk; </w:t>
      </w:r>
    </w:p>
    <w:p w14:paraId="4773D669" w14:textId="77777777" w:rsidR="00482C46" w:rsidRPr="00DC05E5" w:rsidRDefault="00924123" w:rsidP="00DC05E5">
      <w:pPr>
        <w:pStyle w:val="Lijstalinea"/>
        <w:numPr>
          <w:ilvl w:val="0"/>
          <w:numId w:val="30"/>
        </w:numPr>
        <w:spacing w:after="120"/>
        <w:rPr>
          <w:color w:val="000000"/>
          <w:lang w:val="nl-BE"/>
        </w:rPr>
      </w:pPr>
      <w:r w:rsidRPr="00DC05E5">
        <w:rPr>
          <w:color w:val="000000"/>
          <w:lang w:val="nl-BE"/>
        </w:rPr>
        <w:t xml:space="preserve">economische levensvatbaarheid; </w:t>
      </w:r>
    </w:p>
    <w:p w14:paraId="2F072EDE" w14:textId="211B64CF" w:rsidR="00482C46" w:rsidRPr="00DC05E5" w:rsidRDefault="00924123" w:rsidP="00DC05E5">
      <w:pPr>
        <w:pStyle w:val="Lijstalinea"/>
        <w:numPr>
          <w:ilvl w:val="0"/>
          <w:numId w:val="30"/>
        </w:numPr>
        <w:spacing w:after="120"/>
        <w:rPr>
          <w:color w:val="000000"/>
          <w:lang w:val="nl-BE"/>
        </w:rPr>
      </w:pPr>
      <w:r w:rsidRPr="00DC05E5">
        <w:rPr>
          <w:color w:val="000000"/>
          <w:lang w:val="nl-BE"/>
        </w:rPr>
        <w:t xml:space="preserve">democratisch bestuur met participatie van de verschillende belanghebbenden. </w:t>
      </w:r>
    </w:p>
    <w:p w14:paraId="7CD8349C" w14:textId="298D2B48" w:rsidR="00A60EF6" w:rsidRDefault="00924123">
      <w:pPr>
        <w:spacing w:after="120"/>
        <w:ind w:left="360"/>
        <w:rPr>
          <w:rFonts w:cs="Arial"/>
          <w:color w:val="000000"/>
          <w:sz w:val="20"/>
          <w:szCs w:val="20"/>
          <w:lang w:val="nl-BE"/>
        </w:rPr>
      </w:pPr>
      <w:r>
        <w:rPr>
          <w:color w:val="000000"/>
          <w:lang w:val="nl-BE"/>
        </w:rPr>
        <w:lastRenderedPageBreak/>
        <w:t>De economische efficiëntie staat dus ten dienste van het algemeen belang en</w:t>
      </w:r>
      <w:r w:rsidR="003D18D1">
        <w:rPr>
          <w:color w:val="000000"/>
          <w:lang w:val="nl-BE"/>
        </w:rPr>
        <w:t>/of van de leden</w:t>
      </w:r>
      <w:r>
        <w:rPr>
          <w:color w:val="000000"/>
          <w:lang w:val="nl-BE"/>
        </w:rPr>
        <w:t xml:space="preserve"> is gericht op een sociaal en/of ecologisch doel.</w:t>
      </w:r>
    </w:p>
    <w:tbl>
      <w:tblPr>
        <w:tblStyle w:val="Tabelraster"/>
        <w:tblW w:w="0" w:type="auto"/>
        <w:tblLook w:val="04A0" w:firstRow="1" w:lastRow="0" w:firstColumn="1" w:lastColumn="0" w:noHBand="0" w:noVBand="1"/>
      </w:tblPr>
      <w:tblGrid>
        <w:gridCol w:w="9617"/>
      </w:tblGrid>
      <w:tr w:rsidR="00A60EF6" w14:paraId="7CD834A0" w14:textId="77777777">
        <w:tc>
          <w:tcPr>
            <w:tcW w:w="9621" w:type="dxa"/>
          </w:tcPr>
          <w:p w14:paraId="7CD8349D"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color w:val="000000"/>
                <w:lang w:val="nl-BE"/>
              </w:rPr>
            </w:pPr>
            <w:r w:rsidRPr="00DC05E5">
              <w:rPr>
                <w:color w:val="000000"/>
                <w:lang w:val="nl-BE"/>
              </w:rPr>
              <w:t>Het programma wil de betrokken ondernemingen helpen om de volgende zaken te valideren:</w:t>
            </w:r>
          </w:p>
          <w:p w14:paraId="7CD8349E" w14:textId="4BADEF02" w:rsidR="00A60EF6" w:rsidRPr="00DC05E5" w:rsidRDefault="00924123" w:rsidP="00DC05E5">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lang w:val="nl-BE"/>
              </w:rPr>
            </w:pPr>
            <w:r w:rsidRPr="00DC05E5">
              <w:rPr>
                <w:color w:val="000000"/>
                <w:lang w:val="nl-BE"/>
              </w:rPr>
              <w:t xml:space="preserve">de </w:t>
            </w:r>
            <w:r w:rsidRPr="00DC05E5">
              <w:rPr>
                <w:b/>
                <w:bCs/>
                <w:color w:val="000000"/>
                <w:lang w:val="nl-BE"/>
              </w:rPr>
              <w:t>haalbaarheid</w:t>
            </w:r>
            <w:r w:rsidRPr="00DC05E5">
              <w:rPr>
                <w:color w:val="000000"/>
                <w:lang w:val="nl-BE"/>
              </w:rPr>
              <w:t xml:space="preserve"> van hun product of dienst aan de hand van een '</w:t>
            </w:r>
            <w:proofErr w:type="spellStart"/>
            <w:r w:rsidRPr="00DC05E5">
              <w:rPr>
                <w:color w:val="000000"/>
                <w:lang w:val="nl-BE"/>
              </w:rPr>
              <w:t>proof</w:t>
            </w:r>
            <w:proofErr w:type="spellEnd"/>
            <w:r w:rsidRPr="00DC05E5">
              <w:rPr>
                <w:color w:val="000000"/>
                <w:lang w:val="nl-BE"/>
              </w:rPr>
              <w:t xml:space="preserve"> of concept'; </w:t>
            </w:r>
          </w:p>
          <w:p w14:paraId="6485AC6A" w14:textId="2423F9AF" w:rsidR="00F0498E" w:rsidRPr="00DC05E5" w:rsidRDefault="00924123" w:rsidP="00DC05E5">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lang w:val="nl-BE"/>
              </w:rPr>
            </w:pPr>
            <w:r w:rsidRPr="00DC05E5">
              <w:rPr>
                <w:color w:val="000000"/>
                <w:lang w:val="nl-BE"/>
              </w:rPr>
              <w:t xml:space="preserve">de economische </w:t>
            </w:r>
            <w:r w:rsidRPr="00DC05E5">
              <w:rPr>
                <w:b/>
                <w:bCs/>
                <w:color w:val="000000"/>
                <w:lang w:val="nl-BE"/>
              </w:rPr>
              <w:t>levensvatbaarheid</w:t>
            </w:r>
            <w:r w:rsidRPr="00DC05E5">
              <w:rPr>
                <w:color w:val="000000"/>
                <w:lang w:val="nl-BE"/>
              </w:rPr>
              <w:t xml:space="preserve"> </w:t>
            </w:r>
            <w:r w:rsidR="00445631" w:rsidRPr="00DC05E5">
              <w:rPr>
                <w:color w:val="000000"/>
                <w:lang w:val="nl-BE"/>
              </w:rPr>
              <w:t xml:space="preserve">van </w:t>
            </w:r>
            <w:r w:rsidR="00DB4B22">
              <w:rPr>
                <w:color w:val="000000"/>
                <w:lang w:val="nl-BE"/>
              </w:rPr>
              <w:t>h</w:t>
            </w:r>
            <w:r w:rsidR="00445631" w:rsidRPr="00DC05E5">
              <w:rPr>
                <w:color w:val="000000"/>
                <w:lang w:val="nl-BE"/>
              </w:rPr>
              <w:t>et project</w:t>
            </w:r>
            <w:r w:rsidR="00F0498E" w:rsidRPr="00DC05E5">
              <w:rPr>
                <w:color w:val="000000"/>
                <w:lang w:val="nl-BE"/>
              </w:rPr>
              <w:t>;</w:t>
            </w:r>
          </w:p>
          <w:p w14:paraId="7CD8349F" w14:textId="142A22C8" w:rsidR="00A60EF6" w:rsidRPr="00DC05E5" w:rsidRDefault="00924123" w:rsidP="00DC05E5">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sz w:val="20"/>
                <w:lang w:val="nl-BE"/>
              </w:rPr>
            </w:pPr>
            <w:r w:rsidRPr="00DC05E5">
              <w:rPr>
                <w:color w:val="000000"/>
                <w:lang w:val="nl-BE"/>
              </w:rPr>
              <w:t xml:space="preserve">het </w:t>
            </w:r>
            <w:r w:rsidRPr="00DC05E5">
              <w:rPr>
                <w:b/>
                <w:bCs/>
                <w:color w:val="000000"/>
                <w:lang w:val="nl-BE"/>
              </w:rPr>
              <w:t>potentieel om tegemoet te komen</w:t>
            </w:r>
            <w:r w:rsidRPr="00DC05E5">
              <w:rPr>
                <w:color w:val="000000"/>
                <w:lang w:val="nl-BE"/>
              </w:rPr>
              <w:t xml:space="preserve"> aan de vastgestelde sociale behoefte.</w:t>
            </w:r>
          </w:p>
        </w:tc>
      </w:tr>
    </w:tbl>
    <w:p w14:paraId="7CD834A1" w14:textId="77777777" w:rsidR="00A60EF6" w:rsidRDefault="00A60EF6">
      <w:pPr>
        <w:spacing w:after="120"/>
        <w:rPr>
          <w:rFonts w:cs="Arial"/>
          <w:color w:val="000000"/>
          <w:sz w:val="20"/>
          <w:szCs w:val="20"/>
          <w:lang w:val="nl-BE"/>
        </w:rPr>
      </w:pPr>
    </w:p>
    <w:p w14:paraId="7CD834A2" w14:textId="1791A658" w:rsidR="00A60EF6" w:rsidRDefault="00924123">
      <w:pPr>
        <w:spacing w:after="120"/>
        <w:rPr>
          <w:rFonts w:cs="Arial"/>
          <w:color w:val="000000"/>
          <w:sz w:val="20"/>
          <w:szCs w:val="20"/>
          <w:lang w:val="nl-BE"/>
        </w:rPr>
      </w:pPr>
      <w:r>
        <w:rPr>
          <w:color w:val="000000"/>
          <w:lang w:val="nl-BE"/>
        </w:rPr>
        <w:t xml:space="preserve">Het programma </w:t>
      </w:r>
      <w:r w:rsidR="008976F3">
        <w:rPr>
          <w:color w:val="000000"/>
          <w:lang w:val="nl-BE"/>
        </w:rPr>
        <w:t xml:space="preserve">is gericht op het beoordelen </w:t>
      </w:r>
      <w:r w:rsidR="00613515">
        <w:rPr>
          <w:color w:val="000000"/>
          <w:lang w:val="nl-BE"/>
        </w:rPr>
        <w:t xml:space="preserve">van de match tussen </w:t>
      </w:r>
      <w:r>
        <w:rPr>
          <w:color w:val="000000"/>
          <w:lang w:val="nl-BE"/>
        </w:rPr>
        <w:t xml:space="preserve">het product/de dienst, </w:t>
      </w:r>
      <w:r w:rsidR="00613515" w:rsidRPr="00613515">
        <w:rPr>
          <w:color w:val="000000"/>
          <w:lang w:val="nl-BE"/>
        </w:rPr>
        <w:t xml:space="preserve">het financieringsmodel (verkooppotentieel en/of niet-marktfinanciering) en de vastgestelde maatschappelijke behoefte. Het is geen verkennend onderzoek. </w:t>
      </w:r>
      <w:r>
        <w:rPr>
          <w:color w:val="000000"/>
          <w:lang w:val="nl-BE"/>
        </w:rPr>
        <w:t xml:space="preserve">Van de kandidaten wordt dan ook verwacht dat zij op voorhand een specifieke behoefte hebben vastgesteld en nu proberen een prototype van de activiteit te maken en de werkhypothesen te valideren om de relevantie van hun </w:t>
      </w:r>
      <w:proofErr w:type="spellStart"/>
      <w:r>
        <w:rPr>
          <w:color w:val="000000"/>
          <w:lang w:val="nl-BE"/>
        </w:rPr>
        <w:t>waardevoorstel</w:t>
      </w:r>
      <w:proofErr w:type="spellEnd"/>
      <w:r>
        <w:rPr>
          <w:color w:val="000000"/>
          <w:lang w:val="nl-BE"/>
        </w:rPr>
        <w:t xml:space="preserve"> en de geloofwaardigheid van het beoogde bedrijfsmodel aan te tonen.</w:t>
      </w:r>
    </w:p>
    <w:p w14:paraId="7CD834A3" w14:textId="77777777" w:rsidR="00A60EF6" w:rsidRDefault="00924123">
      <w:pPr>
        <w:spacing w:after="120"/>
        <w:rPr>
          <w:rFonts w:cs="Arial"/>
          <w:color w:val="000000"/>
          <w:sz w:val="20"/>
          <w:szCs w:val="20"/>
          <w:lang w:val="nl-BE"/>
        </w:rPr>
      </w:pPr>
      <w:r>
        <w:rPr>
          <w:color w:val="000000"/>
          <w:lang w:val="nl-BE"/>
        </w:rPr>
        <w:t xml:space="preserve">Het voorgestelde werkprogramma moet minstens 6 maanden duren, maar niet meer dan 18 maanden. </w:t>
      </w:r>
    </w:p>
    <w:p w14:paraId="7CD834A4" w14:textId="77777777" w:rsidR="00A60EF6" w:rsidRDefault="00A60EF6">
      <w:pPr>
        <w:spacing w:after="120"/>
        <w:rPr>
          <w:rFonts w:cs="Arial"/>
          <w:b/>
          <w:color w:val="000000"/>
          <w:sz w:val="20"/>
          <w:szCs w:val="20"/>
          <w:lang w:val="nl-BE"/>
        </w:rPr>
      </w:pPr>
    </w:p>
    <w:p w14:paraId="7CD834A5" w14:textId="77777777" w:rsidR="00A60EF6" w:rsidRDefault="00924123">
      <w:pPr>
        <w:spacing w:before="68" w:after="62" w:line="227" w:lineRule="atLeast"/>
        <w:rPr>
          <w:rFonts w:eastAsia="MS Mincho" w:cs="Gotham XNarrow Medium"/>
          <w:b/>
          <w:color w:val="004586"/>
          <w:sz w:val="28"/>
          <w:szCs w:val="28"/>
          <w:lang w:val="nl-BE"/>
        </w:rPr>
      </w:pPr>
      <w:bookmarkStart w:id="4" w:name="__RefHeading__9540_1052816860"/>
      <w:bookmarkEnd w:id="4"/>
      <w:r>
        <w:rPr>
          <w:b/>
          <w:color w:val="004586"/>
          <w:sz w:val="28"/>
          <w:lang w:val="nl-BE"/>
        </w:rPr>
        <w:t>Wettelijk kader</w:t>
      </w:r>
    </w:p>
    <w:p w14:paraId="7CD834A6" w14:textId="77777777" w:rsidR="00A60EF6" w:rsidRDefault="00A60EF6">
      <w:pPr>
        <w:rPr>
          <w:lang w:val="nl-BE"/>
        </w:rPr>
      </w:pPr>
    </w:p>
    <w:p w14:paraId="7CD834A7" w14:textId="77777777" w:rsidR="00A60EF6" w:rsidRDefault="00924123">
      <w:pPr>
        <w:rPr>
          <w:lang w:val="nl-BE"/>
        </w:rPr>
      </w:pPr>
      <w:r>
        <w:rPr>
          <w:lang w:val="nl-BE"/>
        </w:rPr>
        <w:t>De financiering van PYSI wordt toegekend op basis van verordening (EU) nr. 1407/2013 van de Commissie van 18 december 2013 betreffende de toepassing van de artikelen 107 en 108 van het Verdrag betreffende de werking van de Europese Unie op de-minimissteun.</w:t>
      </w:r>
    </w:p>
    <w:p w14:paraId="7CD834A8" w14:textId="77777777" w:rsidR="00A60EF6" w:rsidRDefault="00A60EF6">
      <w:pPr>
        <w:rPr>
          <w:lang w:val="nl-BE"/>
        </w:rPr>
      </w:pPr>
    </w:p>
    <w:p w14:paraId="7CD834A9" w14:textId="088D6B59" w:rsidR="00A60EF6" w:rsidRDefault="00924123">
      <w:pPr>
        <w:rPr>
          <w:lang w:val="nl-BE"/>
        </w:rPr>
      </w:pPr>
      <w:r>
        <w:rPr>
          <w:lang w:val="nl-BE"/>
        </w:rPr>
        <w:t>Op grond van deze verordening mag het totale bedrag aan de-minimissteun dat aan een begunstigde wordt verleend over een periode van drie jaar niet meer dan € 200.000 bedragen. Bijgevolg moet de steun voor 202</w:t>
      </w:r>
      <w:r w:rsidR="005224BB">
        <w:rPr>
          <w:lang w:val="nl-BE"/>
        </w:rPr>
        <w:t>2</w:t>
      </w:r>
      <w:r>
        <w:rPr>
          <w:lang w:val="nl-BE"/>
        </w:rPr>
        <w:t>, 202</w:t>
      </w:r>
      <w:r w:rsidR="005224BB">
        <w:rPr>
          <w:lang w:val="nl-BE"/>
        </w:rPr>
        <w:t>3</w:t>
      </w:r>
      <w:r>
        <w:rPr>
          <w:lang w:val="nl-BE"/>
        </w:rPr>
        <w:t xml:space="preserve"> en 202</w:t>
      </w:r>
      <w:r w:rsidR="005224BB">
        <w:rPr>
          <w:lang w:val="nl-BE"/>
        </w:rPr>
        <w:t>4</w:t>
      </w:r>
      <w:r>
        <w:rPr>
          <w:lang w:val="nl-BE"/>
        </w:rPr>
        <w:t xml:space="preserve"> in aanmerking worden genomen. Aangezien een mogelijke PYSI-subsidie in 202</w:t>
      </w:r>
      <w:r w:rsidR="005224BB">
        <w:rPr>
          <w:lang w:val="nl-BE"/>
        </w:rPr>
        <w:t>4</w:t>
      </w:r>
      <w:r>
        <w:rPr>
          <w:lang w:val="nl-BE"/>
        </w:rPr>
        <w:t xml:space="preserve"> wordt toegekend, zal dit worden beschouwd als het lopende boekjaar.</w:t>
      </w:r>
    </w:p>
    <w:p w14:paraId="7CD834AA" w14:textId="77777777" w:rsidR="00A60EF6" w:rsidRDefault="00924123">
      <w:pPr>
        <w:rPr>
          <w:lang w:val="nl-BE"/>
        </w:rPr>
      </w:pPr>
      <w:r>
        <w:rPr>
          <w:lang w:val="nl-BE"/>
        </w:rPr>
        <w:t>Dit maximumbedrag is van toepassing ongeacht de vorm en het doel van de de-minimissteun of van de subsidiërende entiteiten (gewestelijk of nationaal).</w:t>
      </w:r>
    </w:p>
    <w:p w14:paraId="7CD834AB" w14:textId="77777777" w:rsidR="00A60EF6" w:rsidRDefault="00A60EF6">
      <w:pPr>
        <w:rPr>
          <w:lang w:val="nl-BE"/>
        </w:rPr>
      </w:pPr>
    </w:p>
    <w:p w14:paraId="7CD834AC" w14:textId="77777777" w:rsidR="00A60EF6" w:rsidRDefault="00924123">
      <w:pPr>
        <w:rPr>
          <w:lang w:val="nl-BE"/>
        </w:rPr>
      </w:pPr>
      <w:r>
        <w:rPr>
          <w:lang w:val="nl-BE"/>
        </w:rPr>
        <w:t>De aandacht van de begunstigde wordt gevestigd op het feit dat het zijn verantwoordelijkheid is om volledige informatie te verstrekken (aan het Gewest) over alle andere de-minimissteun die hij in de afgelopen drie jaar heeft ontvangen. Daartoe moet de begunstigde de bij het aanvraagformulier gevoegde verklaring op erewoord invullen.</w:t>
      </w:r>
    </w:p>
    <w:p w14:paraId="7CD834AD" w14:textId="77777777" w:rsidR="00A60EF6" w:rsidRDefault="00A60EF6">
      <w:pPr>
        <w:rPr>
          <w:lang w:val="nl-BE"/>
        </w:rPr>
      </w:pPr>
    </w:p>
    <w:p w14:paraId="7CD834AE" w14:textId="345BE044" w:rsidR="00A60EF6" w:rsidRDefault="00924123">
      <w:pPr>
        <w:spacing w:before="68" w:after="62" w:line="227" w:lineRule="atLeast"/>
        <w:rPr>
          <w:rFonts w:eastAsia="Arial" w:cs="Gotham XNarrow Medium"/>
          <w:b/>
          <w:color w:val="004586"/>
          <w:sz w:val="28"/>
          <w:szCs w:val="28"/>
          <w:lang w:val="nl-BE"/>
        </w:rPr>
      </w:pPr>
      <w:r>
        <w:rPr>
          <w:b/>
          <w:color w:val="004586"/>
          <w:sz w:val="28"/>
          <w:lang w:val="nl-BE"/>
        </w:rPr>
        <w:t xml:space="preserve">Taken en opdrachten die worden aanvaard in het kader van een financieringsaanvraag </w:t>
      </w:r>
    </w:p>
    <w:p w14:paraId="7CD834AF" w14:textId="77777777" w:rsidR="00A60EF6" w:rsidRDefault="00A60EF6">
      <w:pPr>
        <w:spacing w:before="68" w:after="62" w:line="227" w:lineRule="atLeast"/>
        <w:rPr>
          <w:rFonts w:eastAsia="TimesNewRomanPSMT"/>
          <w:sz w:val="20"/>
          <w:szCs w:val="20"/>
          <w:lang w:val="nl-BE"/>
        </w:rPr>
      </w:pPr>
    </w:p>
    <w:p w14:paraId="7CD834B0" w14:textId="77777777" w:rsidR="00A60EF6" w:rsidRPr="00DC05E5" w:rsidRDefault="00924123">
      <w:pPr>
        <w:spacing w:after="120"/>
        <w:rPr>
          <w:rFonts w:cs="Arial"/>
          <w:color w:val="000000"/>
          <w:u w:val="single"/>
          <w:lang w:val="nl-BE"/>
        </w:rPr>
      </w:pPr>
      <w:r w:rsidRPr="009A0036">
        <w:rPr>
          <w:color w:val="000000"/>
          <w:lang w:val="nl-BE"/>
        </w:rPr>
        <w:t xml:space="preserve">Het programma heeft tot doel de adequaatheid te beoordelen tussen het product/de dienst, de beoogde markt(en) en de vastgestelde sociale behoefte, en niet om vooraf een sociale behoefte vast te stellen. </w:t>
      </w:r>
      <w:r w:rsidRPr="00DC05E5">
        <w:rPr>
          <w:color w:val="000000"/>
          <w:u w:val="single"/>
          <w:lang w:val="nl-BE"/>
        </w:rPr>
        <w:t xml:space="preserve">Van de kandidaten wordt dan ook verwacht dat zij op voorhand een specifieke behoefte hebben vastgesteld en nu proberen een prototype van de activiteit te maken en de werkhypothesen te valideren om de relevantie van hun </w:t>
      </w:r>
      <w:proofErr w:type="spellStart"/>
      <w:r w:rsidRPr="00DC05E5">
        <w:rPr>
          <w:color w:val="000000"/>
          <w:u w:val="single"/>
          <w:lang w:val="nl-BE"/>
        </w:rPr>
        <w:t>waardevoorstel</w:t>
      </w:r>
      <w:proofErr w:type="spellEnd"/>
      <w:r w:rsidRPr="00DC05E5">
        <w:rPr>
          <w:color w:val="000000"/>
          <w:u w:val="single"/>
          <w:lang w:val="nl-BE"/>
        </w:rPr>
        <w:t xml:space="preserve"> en de geloofwaardigheid van het beoogde bedrijfsmodel aan te tonen.</w:t>
      </w:r>
    </w:p>
    <w:p w14:paraId="7CD834B1" w14:textId="77777777" w:rsidR="00A60EF6" w:rsidRDefault="00924123">
      <w:pPr>
        <w:spacing w:after="120"/>
        <w:rPr>
          <w:rFonts w:cs="Arial"/>
          <w:color w:val="000000"/>
          <w:sz w:val="20"/>
          <w:szCs w:val="20"/>
          <w:lang w:val="nl-BE"/>
        </w:rPr>
      </w:pPr>
      <w:r>
        <w:rPr>
          <w:color w:val="000000"/>
          <w:lang w:val="nl-BE"/>
        </w:rPr>
        <w:t>De taken moeten daarom betrekking hebben op zowel de aspecten in verband met de validering van de haalbaarheid van product/proces/dienst als deze in verband met de economische en sociale validering. De volgende taken komen in aanmerking voor financiering in het kader van PROVE YOUR SOCIAL INNOVATION:</w:t>
      </w:r>
    </w:p>
    <w:p w14:paraId="7CD834B2" w14:textId="77777777" w:rsidR="00A60EF6" w:rsidRPr="00DC05E5" w:rsidRDefault="00924123">
      <w:pPr>
        <w:pStyle w:val="Lijstalinea"/>
        <w:numPr>
          <w:ilvl w:val="0"/>
          <w:numId w:val="11"/>
        </w:numPr>
        <w:spacing w:after="120"/>
        <w:rPr>
          <w:rFonts w:cs="Arial"/>
          <w:bCs/>
          <w:iCs/>
          <w:color w:val="000000"/>
          <w:lang w:val="nl-BE"/>
        </w:rPr>
      </w:pPr>
      <w:r w:rsidRPr="00DC05E5">
        <w:rPr>
          <w:b/>
          <w:i/>
          <w:color w:val="000000"/>
          <w:u w:val="single"/>
          <w:lang w:val="nl-BE"/>
        </w:rPr>
        <w:t>Haalbaarheidsaspecten</w:t>
      </w:r>
      <w:r w:rsidRPr="00924123">
        <w:rPr>
          <w:color w:val="000000"/>
          <w:lang w:val="nl-BE"/>
        </w:rPr>
        <w:t xml:space="preserve">: aantonen van de </w:t>
      </w:r>
      <w:r w:rsidRPr="00DC05E5">
        <w:rPr>
          <w:bCs/>
          <w:iCs/>
          <w:color w:val="000000"/>
          <w:u w:val="single"/>
          <w:lang w:val="nl-BE"/>
        </w:rPr>
        <w:t>haalbaarheid</w:t>
      </w:r>
      <w:r w:rsidRPr="00924123">
        <w:rPr>
          <w:color w:val="000000"/>
          <w:lang w:val="nl-BE"/>
        </w:rPr>
        <w:t xml:space="preserve"> (technisch, organisatorisch, sociaal enzovoort) van de beoogde producten, processen of diensten. Het kan gaan om het maken van een prototype, validering in een reële omgeving en in samenwerking met de gebruikers/begunstigden, demonstraties ter plaatse, concrete ontwikkelingstaken voor product, proces of dienst, de aanpassing ervan na het aftoetsen met de markt enzovoort.</w:t>
      </w:r>
    </w:p>
    <w:p w14:paraId="7CD834B3" w14:textId="43B76D9D" w:rsidR="00A60EF6" w:rsidRPr="00DC05E5" w:rsidRDefault="00924123">
      <w:pPr>
        <w:pStyle w:val="Lijstalinea"/>
        <w:numPr>
          <w:ilvl w:val="0"/>
          <w:numId w:val="11"/>
        </w:numPr>
        <w:spacing w:after="120"/>
        <w:rPr>
          <w:rFonts w:cs="Arial"/>
          <w:bCs/>
          <w:iCs/>
          <w:color w:val="000000"/>
          <w:lang w:val="nl-BE"/>
        </w:rPr>
      </w:pPr>
      <w:r w:rsidRPr="00DC05E5">
        <w:rPr>
          <w:b/>
          <w:i/>
          <w:color w:val="000000"/>
          <w:u w:val="single"/>
          <w:lang w:val="nl-BE"/>
        </w:rPr>
        <w:t>'Economische en sociale validering'-aspecten</w:t>
      </w:r>
      <w:r w:rsidRPr="00DC05E5">
        <w:rPr>
          <w:bCs/>
          <w:i/>
          <w:color w:val="000000"/>
          <w:lang w:val="nl-BE"/>
        </w:rPr>
        <w:t>:</w:t>
      </w:r>
      <w:r w:rsidRPr="00924123">
        <w:rPr>
          <w:color w:val="000000"/>
          <w:lang w:val="nl-BE"/>
        </w:rPr>
        <w:t xml:space="preserve"> aantonen van de </w:t>
      </w:r>
      <w:r w:rsidRPr="00DC05E5">
        <w:rPr>
          <w:bCs/>
          <w:iCs/>
          <w:color w:val="000000"/>
          <w:u w:val="single"/>
          <w:lang w:val="nl-BE"/>
        </w:rPr>
        <w:t>economische levensvatbaarheid</w:t>
      </w:r>
      <w:r w:rsidRPr="00924123">
        <w:rPr>
          <w:color w:val="000000"/>
          <w:lang w:val="nl-BE"/>
        </w:rPr>
        <w:t xml:space="preserve"> en validering van het </w:t>
      </w:r>
      <w:r w:rsidRPr="00DC05E5">
        <w:rPr>
          <w:bCs/>
          <w:iCs/>
          <w:color w:val="000000"/>
          <w:u w:val="single"/>
          <w:lang w:val="nl-BE"/>
        </w:rPr>
        <w:t>potentieel om tegemoet te komen aan de maatschappelijke behoefte</w:t>
      </w:r>
      <w:r w:rsidRPr="00924123">
        <w:rPr>
          <w:color w:val="000000"/>
          <w:lang w:val="nl-BE"/>
        </w:rPr>
        <w:t xml:space="preserve">. Het kan gaan om </w:t>
      </w:r>
      <w:r w:rsidR="00D30760" w:rsidRPr="00924123">
        <w:rPr>
          <w:color w:val="000000"/>
          <w:lang w:val="nl-BE"/>
        </w:rPr>
        <w:t xml:space="preserve">de </w:t>
      </w:r>
      <w:r w:rsidRPr="00924123">
        <w:rPr>
          <w:color w:val="000000"/>
          <w:lang w:val="nl-BE"/>
        </w:rPr>
        <w:t>ontwikkeling en validering van een globale strategie, de voorbereiding van een distributienetwerk of partnerschappen, de validering (testen) van prijzen/tarieven, het opzetten van voorbestellingen, het testen van de haalbaarheid bij klanten/begunstigden/gebruikers, de studie en validering van de (verwachte) sociale impact.</w:t>
      </w:r>
    </w:p>
    <w:p w14:paraId="7CD834B4" w14:textId="77777777" w:rsidR="00A60EF6" w:rsidRPr="00DC05E5" w:rsidRDefault="00A60EF6">
      <w:pPr>
        <w:spacing w:after="120"/>
        <w:rPr>
          <w:rFonts w:cs="Arial"/>
          <w:color w:val="000000"/>
          <w:lang w:val="nl-BE"/>
        </w:rPr>
      </w:pPr>
    </w:p>
    <w:p w14:paraId="7CD834B5" w14:textId="77777777" w:rsidR="00A60EF6" w:rsidRDefault="00924123">
      <w:pPr>
        <w:spacing w:after="120"/>
        <w:rPr>
          <w:rFonts w:cs="Arial"/>
          <w:color w:val="000000"/>
          <w:sz w:val="20"/>
          <w:szCs w:val="20"/>
          <w:lang w:val="nl-BE"/>
        </w:rPr>
      </w:pPr>
      <w:r w:rsidRPr="00DC05E5">
        <w:rPr>
          <w:b/>
          <w:i/>
          <w:color w:val="000000"/>
          <w:u w:val="single"/>
          <w:lang w:val="nl-BE"/>
        </w:rPr>
        <w:t>De volgende taken zijn de facto uitgesloten</w:t>
      </w:r>
      <w:r w:rsidRPr="009A0036">
        <w:rPr>
          <w:color w:val="000000"/>
          <w:lang w:val="nl-BE"/>
        </w:rPr>
        <w:t xml:space="preserve">: </w:t>
      </w:r>
      <w:r w:rsidRPr="009A0036">
        <w:rPr>
          <w:lang w:val="nl-BE"/>
        </w:rPr>
        <w:t>margeverbeteringen</w:t>
      </w:r>
      <w:r>
        <w:rPr>
          <w:lang w:val="nl-BE"/>
        </w:rPr>
        <w:t xml:space="preserve"> van bestaande producten of diensten die grotendeels 'vastgelegd' zijn</w:t>
      </w:r>
      <w:r>
        <w:rPr>
          <w:color w:val="000000"/>
          <w:lang w:val="nl-BE"/>
        </w:rPr>
        <w:t xml:space="preserve">), </w:t>
      </w:r>
      <w:proofErr w:type="spellStart"/>
      <w:r>
        <w:rPr>
          <w:color w:val="000000"/>
          <w:lang w:val="nl-BE"/>
        </w:rPr>
        <w:t>macrostatistische</w:t>
      </w:r>
      <w:proofErr w:type="spellEnd"/>
      <w:r>
        <w:rPr>
          <w:color w:val="000000"/>
          <w:lang w:val="nl-BE"/>
        </w:rPr>
        <w:t xml:space="preserve"> telling, in productie brengen, bescherming van de intellectuele eigendom, boekhouding/marketing enzovoort.</w:t>
      </w:r>
    </w:p>
    <w:p w14:paraId="7CD834B6" w14:textId="77777777" w:rsidR="00A60EF6" w:rsidRDefault="00924123">
      <w:pPr>
        <w:spacing w:after="120"/>
        <w:rPr>
          <w:rFonts w:cs="Arial"/>
          <w:color w:val="000000"/>
          <w:sz w:val="20"/>
          <w:szCs w:val="20"/>
          <w:lang w:val="nl-BE"/>
        </w:rPr>
      </w:pPr>
      <w:r>
        <w:rPr>
          <w:color w:val="000000"/>
          <w:lang w:val="nl-BE"/>
        </w:rPr>
        <w:t>De voorgestelde taken moeten worden gespreid over de totale duur van het project tussen 6 en 18 maanden.</w:t>
      </w:r>
    </w:p>
    <w:p w14:paraId="7CD834B7" w14:textId="77777777" w:rsidR="00A60EF6" w:rsidRDefault="00A60EF6">
      <w:pPr>
        <w:spacing w:after="120"/>
        <w:rPr>
          <w:rFonts w:cs="Arial"/>
          <w:color w:val="000000"/>
          <w:sz w:val="20"/>
          <w:szCs w:val="20"/>
          <w:lang w:val="nl-BE"/>
        </w:rPr>
      </w:pPr>
    </w:p>
    <w:p w14:paraId="7CD834B8" w14:textId="77777777" w:rsidR="00A60EF6" w:rsidRDefault="00924123">
      <w:pPr>
        <w:spacing w:after="120"/>
        <w:rPr>
          <w:rFonts w:cs="Arial"/>
          <w:color w:val="000000"/>
          <w:sz w:val="20"/>
          <w:szCs w:val="20"/>
          <w:lang w:val="nl-BE"/>
        </w:rPr>
      </w:pPr>
      <w:r>
        <w:rPr>
          <w:b/>
          <w:color w:val="004586"/>
          <w:sz w:val="28"/>
          <w:lang w:val="nl-BE"/>
        </w:rPr>
        <w:t>Bedrag van de financiering</w:t>
      </w:r>
    </w:p>
    <w:p w14:paraId="7CD834B9" w14:textId="77777777" w:rsidR="00A60EF6" w:rsidRDefault="00924123">
      <w:pPr>
        <w:spacing w:after="120"/>
        <w:rPr>
          <w:rFonts w:cs="Arial"/>
          <w:color w:val="000000"/>
          <w:sz w:val="20"/>
          <w:szCs w:val="20"/>
          <w:lang w:val="nl-BE"/>
        </w:rPr>
      </w:pPr>
      <w:r>
        <w:rPr>
          <w:color w:val="000000"/>
          <w:lang w:val="nl-BE"/>
        </w:rPr>
        <w:t>Deze financiële steun, tot een maximum van € 100.000 per project per bedrijf, dekt 100% van de uitgaven onder voorbehoud van het aantonen van de haalbaarheid en de sociale en economische validering van de ontwikkeling van het/de sociaal innovatieve product/proces/dienst.</w:t>
      </w:r>
    </w:p>
    <w:p w14:paraId="7CD834BA" w14:textId="77777777" w:rsidR="00A60EF6" w:rsidRDefault="00924123">
      <w:pPr>
        <w:spacing w:after="120"/>
        <w:rPr>
          <w:rFonts w:cs="Arial"/>
          <w:color w:val="000000"/>
          <w:sz w:val="20"/>
          <w:szCs w:val="20"/>
          <w:lang w:val="nl-BE"/>
        </w:rPr>
      </w:pPr>
      <w:r>
        <w:rPr>
          <w:color w:val="000000"/>
          <w:lang w:val="nl-BE"/>
        </w:rPr>
        <w:t>Volgende kosten komen in aanmerking:</w:t>
      </w:r>
    </w:p>
    <w:p w14:paraId="7CD834BB" w14:textId="77777777" w:rsidR="00A60EF6" w:rsidRDefault="00924123">
      <w:pPr>
        <w:pStyle w:val="Lijstalinea"/>
        <w:widowControl/>
        <w:numPr>
          <w:ilvl w:val="0"/>
          <w:numId w:val="15"/>
        </w:numPr>
        <w:spacing w:after="100" w:line="259" w:lineRule="auto"/>
        <w:ind w:left="357" w:hanging="357"/>
        <w:contextualSpacing w:val="0"/>
        <w:rPr>
          <w:lang w:val="nl-BE"/>
        </w:rPr>
      </w:pPr>
      <w:r>
        <w:rPr>
          <w:b/>
          <w:lang w:val="nl-BE"/>
        </w:rPr>
        <w:lastRenderedPageBreak/>
        <w:t>Personeelskosten:</w:t>
      </w:r>
      <w:r>
        <w:rPr>
          <w:lang w:val="nl-BE"/>
        </w:rPr>
        <w:t xml:space="preserve"> kosten in verband met de medewerkers (werknemers of zelfstandigen) voor zover zij voor het project worden ingezet. De lonen moeten in overeenstemming zijn met de praktijken en schalen (indien van toepassing) van de betrokken bedrijfstak.</w:t>
      </w:r>
    </w:p>
    <w:p w14:paraId="7CD834BC" w14:textId="77777777" w:rsidR="00A60EF6" w:rsidRDefault="00924123">
      <w:pPr>
        <w:pStyle w:val="Lijstalinea"/>
        <w:widowControl/>
        <w:numPr>
          <w:ilvl w:val="0"/>
          <w:numId w:val="15"/>
        </w:numPr>
        <w:spacing w:after="100" w:line="259" w:lineRule="auto"/>
        <w:ind w:left="357" w:hanging="357"/>
        <w:contextualSpacing w:val="0"/>
        <w:rPr>
          <w:lang w:val="nl-BE"/>
        </w:rPr>
      </w:pPr>
      <w:r>
        <w:rPr>
          <w:b/>
          <w:lang w:val="nl-BE"/>
        </w:rPr>
        <w:t xml:space="preserve">Investeringskosten: </w:t>
      </w:r>
      <w:r>
        <w:rPr>
          <w:lang w:val="nl-BE"/>
        </w:rPr>
        <w:t>kosten van apparatuur en uitrusting voor zover en voor zolang ze voor het project worden gebruikt</w:t>
      </w:r>
      <w:r>
        <w:rPr>
          <w:b/>
          <w:lang w:val="nl-BE"/>
        </w:rPr>
        <w:t>.</w:t>
      </w:r>
    </w:p>
    <w:p w14:paraId="7CD834BD" w14:textId="6EF502DD" w:rsidR="00A60EF6" w:rsidRDefault="00924123">
      <w:pPr>
        <w:pStyle w:val="Lijstalinea"/>
        <w:widowControl/>
        <w:numPr>
          <w:ilvl w:val="0"/>
          <w:numId w:val="15"/>
        </w:numPr>
        <w:spacing w:after="100" w:line="259" w:lineRule="auto"/>
        <w:ind w:left="357" w:hanging="357"/>
        <w:contextualSpacing w:val="0"/>
        <w:rPr>
          <w:lang w:val="nl-BE"/>
        </w:rPr>
      </w:pPr>
      <w:proofErr w:type="spellStart"/>
      <w:r>
        <w:rPr>
          <w:b/>
          <w:lang w:val="nl-BE"/>
        </w:rPr>
        <w:t>Onderaannemingskosten</w:t>
      </w:r>
      <w:proofErr w:type="spellEnd"/>
      <w:r>
        <w:rPr>
          <w:b/>
          <w:lang w:val="nl-BE"/>
        </w:rPr>
        <w:t xml:space="preserve">: </w:t>
      </w:r>
      <w:r>
        <w:rPr>
          <w:lang w:val="nl-BE"/>
        </w:rPr>
        <w:t xml:space="preserve">dit betreft </w:t>
      </w:r>
      <w:proofErr w:type="spellStart"/>
      <w:r>
        <w:rPr>
          <w:lang w:val="nl-BE"/>
        </w:rPr>
        <w:t>onderaanneming</w:t>
      </w:r>
      <w:proofErr w:type="spellEnd"/>
      <w:r>
        <w:rPr>
          <w:lang w:val="nl-BE"/>
        </w:rPr>
        <w:t xml:space="preserve"> in de breedste zin van het woord. De onderneming kan, indien nodig, een beroep doen op relevante externe expertise (bijv. </w:t>
      </w:r>
      <w:proofErr w:type="spellStart"/>
      <w:r>
        <w:rPr>
          <w:lang w:val="nl-BE"/>
        </w:rPr>
        <w:t>beheersadvies</w:t>
      </w:r>
      <w:proofErr w:type="spellEnd"/>
      <w:r>
        <w:rPr>
          <w:lang w:val="nl-BE"/>
        </w:rPr>
        <w:t xml:space="preserve">, ondersteuning bij het maken van prototypes enzovoort). </w:t>
      </w:r>
    </w:p>
    <w:p w14:paraId="7CD834BE" w14:textId="77777777" w:rsidR="00A60EF6" w:rsidRDefault="00924123">
      <w:pPr>
        <w:pStyle w:val="Lijstalinea"/>
        <w:widowControl/>
        <w:numPr>
          <w:ilvl w:val="0"/>
          <w:numId w:val="15"/>
        </w:numPr>
        <w:spacing w:after="100" w:line="259" w:lineRule="auto"/>
        <w:ind w:left="357" w:hanging="357"/>
        <w:contextualSpacing w:val="0"/>
        <w:rPr>
          <w:lang w:val="nl-BE"/>
        </w:rPr>
      </w:pPr>
      <w:r>
        <w:rPr>
          <w:b/>
          <w:lang w:val="nl-BE"/>
        </w:rPr>
        <w:t>Werkingskosten:</w:t>
      </w:r>
      <w:r>
        <w:rPr>
          <w:lang w:val="nl-BE"/>
        </w:rPr>
        <w:t xml:space="preserve"> met name kosten voor materiaal, toebehoren en gelijkaardige producten, die rechtstreeks uit hoofde van het project gedragen worden en er eigen aan zijn.</w:t>
      </w:r>
    </w:p>
    <w:p w14:paraId="7CD834BF" w14:textId="77777777" w:rsidR="00A60EF6" w:rsidRDefault="00924123">
      <w:pPr>
        <w:pStyle w:val="Lijstalinea"/>
        <w:widowControl/>
        <w:numPr>
          <w:ilvl w:val="0"/>
          <w:numId w:val="15"/>
        </w:numPr>
        <w:spacing w:after="100" w:line="259" w:lineRule="auto"/>
        <w:ind w:left="357" w:hanging="357"/>
        <w:contextualSpacing w:val="0"/>
        <w:rPr>
          <w:lang w:val="nl-BE"/>
        </w:rPr>
      </w:pPr>
      <w:r>
        <w:rPr>
          <w:b/>
          <w:lang w:val="nl-BE"/>
        </w:rPr>
        <w:t>Algemene kosten:</w:t>
      </w:r>
      <w:r>
        <w:rPr>
          <w:lang w:val="nl-BE"/>
        </w:rPr>
        <w:t xml:space="preserve"> deze forfaitaire kosten bedragen 10% van de personeelskosten in loondienst en andere bedrijfskosten.</w:t>
      </w:r>
    </w:p>
    <w:p w14:paraId="7CD834C0" w14:textId="77777777" w:rsidR="00A60EF6" w:rsidRDefault="00A60EF6">
      <w:pPr>
        <w:widowControl/>
        <w:spacing w:after="100" w:line="259" w:lineRule="auto"/>
        <w:rPr>
          <w:lang w:val="nl-BE"/>
        </w:rPr>
      </w:pPr>
    </w:p>
    <w:p w14:paraId="7CD834C1" w14:textId="77777777" w:rsidR="00A60EF6" w:rsidRDefault="00924123">
      <w:pPr>
        <w:spacing w:before="68" w:after="62" w:line="227" w:lineRule="atLeast"/>
        <w:rPr>
          <w:rFonts w:eastAsia="MS Mincho" w:cs="Gotham XNarrow Medium"/>
          <w:b/>
          <w:color w:val="004586"/>
          <w:sz w:val="28"/>
          <w:szCs w:val="28"/>
          <w:lang w:val="nl-BE"/>
        </w:rPr>
      </w:pPr>
      <w:r>
        <w:rPr>
          <w:b/>
          <w:color w:val="004586"/>
          <w:sz w:val="28"/>
          <w:lang w:val="nl-BE"/>
        </w:rPr>
        <w:t>Criteria om in aanmerking te komen voor aanvragers en projecten</w:t>
      </w:r>
    </w:p>
    <w:p w14:paraId="7CD834C2" w14:textId="77777777" w:rsidR="00A60EF6" w:rsidRDefault="00A60EF6">
      <w:pPr>
        <w:spacing w:before="68" w:after="62" w:line="227" w:lineRule="atLeast"/>
        <w:rPr>
          <w:rFonts w:eastAsia="MS Mincho" w:cs="Gotham XNarrow Medium"/>
          <w:b/>
          <w:color w:val="004586"/>
          <w:sz w:val="28"/>
          <w:szCs w:val="28"/>
          <w:lang w:val="nl-BE"/>
        </w:rPr>
      </w:pPr>
    </w:p>
    <w:p w14:paraId="7CD834C3" w14:textId="77777777" w:rsidR="00A60EF6" w:rsidRPr="00DC05E5" w:rsidRDefault="00924123">
      <w:pPr>
        <w:spacing w:after="120"/>
        <w:rPr>
          <w:rFonts w:cs="Arial"/>
          <w:color w:val="000000"/>
          <w:lang w:val="nl-BE"/>
        </w:rPr>
      </w:pPr>
      <w:bookmarkStart w:id="5" w:name="__RefHeading__22541_1180260950"/>
      <w:bookmarkEnd w:id="5"/>
      <w:r>
        <w:rPr>
          <w:color w:val="000000"/>
          <w:lang w:val="nl-BE"/>
        </w:rPr>
        <w:t>Om in aanmerking te komen voor financiële steun van het BHG in het kader van dit programma, moet de aanvrager:</w:t>
      </w:r>
    </w:p>
    <w:p w14:paraId="29EDC851" w14:textId="4BE4775E" w:rsidR="008F287A" w:rsidRPr="008F287A" w:rsidRDefault="00666188">
      <w:pPr>
        <w:pStyle w:val="Lijstalinea"/>
        <w:numPr>
          <w:ilvl w:val="0"/>
          <w:numId w:val="10"/>
        </w:numPr>
        <w:spacing w:after="120"/>
        <w:rPr>
          <w:rFonts w:cs="Arial"/>
          <w:color w:val="000000"/>
          <w:lang w:val="nl-BE"/>
        </w:rPr>
      </w:pPr>
      <w:bookmarkStart w:id="6" w:name="__RefHeading__22543_1180260950"/>
      <w:bookmarkEnd w:id="6"/>
      <w:r>
        <w:rPr>
          <w:b/>
          <w:color w:val="000000"/>
          <w:lang w:val="nl-BE"/>
        </w:rPr>
        <w:t>e</w:t>
      </w:r>
      <w:r w:rsidR="00924123" w:rsidRPr="009A0036">
        <w:rPr>
          <w:b/>
          <w:color w:val="000000"/>
          <w:lang w:val="nl-BE"/>
        </w:rPr>
        <w:t>en sociale en democratische onderneming zijn</w:t>
      </w:r>
      <w:r w:rsidR="00924123" w:rsidRPr="00DC05E5">
        <w:rPr>
          <w:color w:val="000000"/>
          <w:lang w:val="nl-BE"/>
        </w:rPr>
        <w:t xml:space="preserve">: </w:t>
      </w:r>
    </w:p>
    <w:p w14:paraId="475E2D0B" w14:textId="246B0180" w:rsidR="008F287A" w:rsidRPr="008F287A" w:rsidRDefault="00286490" w:rsidP="008F287A">
      <w:pPr>
        <w:pStyle w:val="Lijstalinea"/>
        <w:numPr>
          <w:ilvl w:val="1"/>
          <w:numId w:val="10"/>
        </w:numPr>
        <w:spacing w:after="120"/>
        <w:rPr>
          <w:rFonts w:cs="Arial"/>
          <w:color w:val="000000"/>
          <w:lang w:val="nl-BE"/>
        </w:rPr>
      </w:pPr>
      <w:r w:rsidRPr="00286490">
        <w:rPr>
          <w:color w:val="000000"/>
          <w:lang w:val="nl-BE"/>
        </w:rPr>
        <w:t>alleen ondernemingen met een rechtspersoonlijkheid en een ondernemingsnummer op de sluitingsdatum van de oproep kunnen zich kandidaat stellen</w:t>
      </w:r>
      <w:r w:rsidR="00666188">
        <w:rPr>
          <w:color w:val="000000"/>
          <w:lang w:val="nl-BE"/>
        </w:rPr>
        <w:t>;</w:t>
      </w:r>
    </w:p>
    <w:p w14:paraId="43FCE848" w14:textId="6194F345" w:rsidR="00666188" w:rsidRPr="00666188" w:rsidRDefault="00666188" w:rsidP="008F287A">
      <w:pPr>
        <w:pStyle w:val="Lijstalinea"/>
        <w:numPr>
          <w:ilvl w:val="1"/>
          <w:numId w:val="10"/>
        </w:numPr>
        <w:spacing w:after="120"/>
        <w:rPr>
          <w:rFonts w:cs="Arial"/>
          <w:color w:val="000000"/>
          <w:lang w:val="nl-BE"/>
        </w:rPr>
      </w:pPr>
      <w:r>
        <w:rPr>
          <w:color w:val="000000"/>
          <w:lang w:val="nl-BE"/>
        </w:rPr>
        <w:t>h</w:t>
      </w:r>
      <w:r w:rsidR="00286490" w:rsidRPr="00286490">
        <w:rPr>
          <w:color w:val="000000"/>
          <w:lang w:val="nl-BE"/>
        </w:rPr>
        <w:t>et kan gaan om een bestaande of een nieuw onderneming</w:t>
      </w:r>
      <w:r>
        <w:rPr>
          <w:color w:val="000000"/>
          <w:lang w:val="nl-BE"/>
        </w:rPr>
        <w:t>;</w:t>
      </w:r>
    </w:p>
    <w:p w14:paraId="304001E4" w14:textId="79E97FA1" w:rsidR="008F287A" w:rsidRPr="00CD091D" w:rsidRDefault="00666188" w:rsidP="00CD091D">
      <w:pPr>
        <w:pStyle w:val="Lijstalinea"/>
        <w:numPr>
          <w:ilvl w:val="1"/>
          <w:numId w:val="10"/>
        </w:numPr>
        <w:spacing w:after="120"/>
        <w:rPr>
          <w:rFonts w:cs="Arial"/>
          <w:color w:val="000000"/>
          <w:lang w:val="nl-BE"/>
        </w:rPr>
      </w:pPr>
      <w:r>
        <w:rPr>
          <w:rFonts w:cs="Arial"/>
          <w:color w:val="000000"/>
        </w:rPr>
        <w:t>d</w:t>
      </w:r>
      <w:r w:rsidRPr="00666188">
        <w:rPr>
          <w:rFonts w:cs="Arial"/>
          <w:color w:val="000000"/>
        </w:rPr>
        <w:t xml:space="preserve">e statuten van </w:t>
      </w:r>
      <w:r>
        <w:rPr>
          <w:rFonts w:cs="Arial"/>
          <w:color w:val="000000"/>
        </w:rPr>
        <w:t xml:space="preserve">de onderneming </w:t>
      </w:r>
      <w:r w:rsidRPr="00666188">
        <w:rPr>
          <w:rFonts w:cs="Arial"/>
          <w:color w:val="000000"/>
        </w:rPr>
        <w:t xml:space="preserve">moeten voldoen aan de principes van sociale en democratische </w:t>
      </w:r>
      <w:r>
        <w:rPr>
          <w:rFonts w:cs="Arial"/>
          <w:color w:val="000000"/>
        </w:rPr>
        <w:t>ondernemingen</w:t>
      </w:r>
      <w:r w:rsidRPr="00666188">
        <w:rPr>
          <w:rFonts w:cs="Arial"/>
          <w:color w:val="000000"/>
        </w:rPr>
        <w:t xml:space="preserve"> (vzw, coöperatieve). Elk</w:t>
      </w:r>
      <w:r>
        <w:rPr>
          <w:rFonts w:cs="Arial"/>
          <w:color w:val="000000"/>
        </w:rPr>
        <w:t>e</w:t>
      </w:r>
      <w:r w:rsidRPr="00666188">
        <w:rPr>
          <w:rFonts w:cs="Arial"/>
          <w:color w:val="000000"/>
        </w:rPr>
        <w:t xml:space="preserve"> ander</w:t>
      </w:r>
      <w:r>
        <w:rPr>
          <w:rFonts w:cs="Arial"/>
          <w:color w:val="000000"/>
        </w:rPr>
        <w:t>e</w:t>
      </w:r>
      <w:r w:rsidRPr="00666188">
        <w:rPr>
          <w:rFonts w:cs="Arial"/>
          <w:color w:val="000000"/>
        </w:rPr>
        <w:t xml:space="preserve"> </w:t>
      </w:r>
      <w:r>
        <w:rPr>
          <w:rFonts w:cs="Arial"/>
          <w:color w:val="000000"/>
        </w:rPr>
        <w:t>onderneming</w:t>
      </w:r>
      <w:r w:rsidRPr="00666188">
        <w:rPr>
          <w:rFonts w:cs="Arial"/>
          <w:color w:val="000000"/>
        </w:rPr>
        <w:t xml:space="preserve"> </w:t>
      </w:r>
      <w:r>
        <w:rPr>
          <w:rFonts w:cs="Arial"/>
          <w:color w:val="000000"/>
        </w:rPr>
        <w:t>komt</w:t>
      </w:r>
      <w:r w:rsidRPr="00666188">
        <w:rPr>
          <w:rFonts w:cs="Arial"/>
          <w:color w:val="000000"/>
        </w:rPr>
        <w:t xml:space="preserve"> ook in aanmerking, behalve stichtingen, op voorwaarde dat de statuten de principes van een socia</w:t>
      </w:r>
      <w:r>
        <w:rPr>
          <w:rFonts w:cs="Arial"/>
          <w:color w:val="000000"/>
        </w:rPr>
        <w:t>le</w:t>
      </w:r>
      <w:r w:rsidRPr="00666188">
        <w:rPr>
          <w:rFonts w:cs="Arial"/>
          <w:color w:val="000000"/>
        </w:rPr>
        <w:t xml:space="preserve"> en democratisch</w:t>
      </w:r>
      <w:r>
        <w:rPr>
          <w:rFonts w:cs="Arial"/>
          <w:color w:val="000000"/>
        </w:rPr>
        <w:t xml:space="preserve">e onderneming </w:t>
      </w:r>
      <w:r w:rsidRPr="00666188">
        <w:rPr>
          <w:rFonts w:cs="Arial"/>
          <w:color w:val="000000"/>
        </w:rPr>
        <w:t>bevatten (zie hieronder)</w:t>
      </w:r>
      <w:r>
        <w:rPr>
          <w:rFonts w:cs="Arial"/>
          <w:color w:val="000000"/>
        </w:rPr>
        <w:t>;</w:t>
      </w:r>
    </w:p>
    <w:p w14:paraId="71AABD13" w14:textId="219482E2" w:rsidR="008F287A" w:rsidRPr="00CD091D" w:rsidRDefault="00666188" w:rsidP="00CD091D">
      <w:pPr>
        <w:pStyle w:val="Lijstalinea"/>
        <w:numPr>
          <w:ilvl w:val="1"/>
          <w:numId w:val="10"/>
        </w:numPr>
        <w:spacing w:after="120"/>
        <w:rPr>
          <w:color w:val="000000"/>
          <w:lang w:val="nl-BE"/>
        </w:rPr>
      </w:pPr>
      <w:r>
        <w:rPr>
          <w:b/>
          <w:bCs/>
          <w:color w:val="000000"/>
          <w:lang w:val="nl-BE"/>
        </w:rPr>
        <w:t>d</w:t>
      </w:r>
      <w:r w:rsidR="00924123" w:rsidRPr="00CD091D">
        <w:rPr>
          <w:b/>
          <w:bCs/>
          <w:color w:val="000000"/>
          <w:lang w:val="nl-BE"/>
        </w:rPr>
        <w:t>e sociale en democratische ondernemingen moeten voldoen aan de drie hoofdkenmerken van sociaal en democratisch ondernemerschap die zijn vastgelegd in de Ordonnantie van 23 juli 2018 betreffende de goedkeuring en ondersteuning van sociale ondernemingen</w:t>
      </w:r>
      <w:r w:rsidR="00924123" w:rsidRPr="00CD091D">
        <w:rPr>
          <w:color w:val="000000"/>
          <w:lang w:val="nl-BE"/>
        </w:rPr>
        <w:t>, namelijk: een sociaal en/of ecologisch doel in plaats van een zuiver winstoogmerk; economische levensvatbaarheid; en democratisch bestuur met participatie van de verschillende belanghebbenden</w:t>
      </w:r>
      <w:r>
        <w:rPr>
          <w:color w:val="000000"/>
          <w:lang w:val="nl-BE"/>
        </w:rPr>
        <w:t>;</w:t>
      </w:r>
    </w:p>
    <w:p w14:paraId="2D806D8C" w14:textId="64897A0A" w:rsidR="00947A66" w:rsidRPr="00CD091D" w:rsidRDefault="00666188" w:rsidP="00CD091D">
      <w:pPr>
        <w:pStyle w:val="Lijstalinea"/>
        <w:numPr>
          <w:ilvl w:val="1"/>
          <w:numId w:val="10"/>
        </w:numPr>
        <w:spacing w:after="120"/>
        <w:rPr>
          <w:rFonts w:cs="Arial"/>
          <w:color w:val="000000"/>
          <w:lang w:val="nl-BE"/>
        </w:rPr>
      </w:pPr>
      <w:r>
        <w:rPr>
          <w:rFonts w:cs="Arial"/>
          <w:color w:val="000000"/>
          <w:lang w:val="nl-BE"/>
        </w:rPr>
        <w:t>a</w:t>
      </w:r>
      <w:r w:rsidR="00947A66" w:rsidRPr="00CD091D">
        <w:rPr>
          <w:rFonts w:cs="Arial"/>
          <w:color w:val="000000"/>
          <w:lang w:val="nl-BE"/>
        </w:rPr>
        <w:t>ls de onderneming geen goedkeuring heeft op de datum dat de aanvraag wordt ingediend, moet ze zich ertoe verbinden deze tijdens of aan het einde van het project aan te vragen</w:t>
      </w:r>
      <w:r>
        <w:rPr>
          <w:rFonts w:cs="Arial"/>
          <w:color w:val="000000"/>
          <w:lang w:val="nl-BE"/>
        </w:rPr>
        <w:t>;</w:t>
      </w:r>
    </w:p>
    <w:p w14:paraId="7CD834C7" w14:textId="077C7C63" w:rsidR="00A60EF6" w:rsidRDefault="00666188">
      <w:pPr>
        <w:pStyle w:val="Lijstalinea"/>
        <w:numPr>
          <w:ilvl w:val="0"/>
          <w:numId w:val="10"/>
        </w:numPr>
        <w:spacing w:after="120"/>
        <w:rPr>
          <w:rFonts w:cs="Arial"/>
          <w:color w:val="000000"/>
          <w:sz w:val="20"/>
          <w:szCs w:val="20"/>
          <w:lang w:val="nl-BE"/>
        </w:rPr>
      </w:pPr>
      <w:r>
        <w:rPr>
          <w:b/>
          <w:color w:val="000000"/>
          <w:lang w:val="nl-BE"/>
        </w:rPr>
        <w:lastRenderedPageBreak/>
        <w:t>d</w:t>
      </w:r>
      <w:r w:rsidR="00924123">
        <w:rPr>
          <w:b/>
          <w:color w:val="000000"/>
          <w:lang w:val="nl-BE"/>
        </w:rPr>
        <w:t>oor één enkele onderneming worden ingediend</w:t>
      </w:r>
      <w:r w:rsidR="00924123">
        <w:rPr>
          <w:color w:val="000000"/>
          <w:lang w:val="nl-BE"/>
        </w:rPr>
        <w:t>: een consortium kan geen aanvraag indienen</w:t>
      </w:r>
      <w:r w:rsidR="009D3E65">
        <w:rPr>
          <w:color w:val="000000"/>
          <w:lang w:val="nl-BE"/>
        </w:rPr>
        <w:t xml:space="preserve"> en</w:t>
      </w:r>
      <w:r w:rsidR="00924123">
        <w:rPr>
          <w:color w:val="000000"/>
          <w:lang w:val="nl-BE"/>
        </w:rPr>
        <w:t xml:space="preserve"> een project moet door één enkele rechtspersoon worden ingediend. Als een project voortkomt uit de activiteit van meerdere bestaande actoren, is het noodzakelijk dat het binnen een aparte rechtspersoonlijkheid wordt ontwikkeld. Dit neemt niet weg dat samenwerking sterk wordt aangemoedigd, alleen al vanuit het idee van sociaal en democratisch ondernemerschap. Bovendien is het mogelijk om aanvullende externe expertise in het project op te nemen in de vorm van uitbesteding</w:t>
      </w:r>
      <w:r>
        <w:rPr>
          <w:color w:val="000000"/>
          <w:lang w:val="nl-BE"/>
        </w:rPr>
        <w:t>;</w:t>
      </w:r>
    </w:p>
    <w:p w14:paraId="7CD834C8" w14:textId="59AEFFD7" w:rsidR="00A60EF6" w:rsidRDefault="00666188">
      <w:pPr>
        <w:pStyle w:val="Lijstalinea"/>
        <w:numPr>
          <w:ilvl w:val="0"/>
          <w:numId w:val="10"/>
        </w:numPr>
        <w:spacing w:after="120"/>
        <w:rPr>
          <w:rFonts w:cs="Arial"/>
          <w:color w:val="000000"/>
          <w:sz w:val="20"/>
          <w:szCs w:val="20"/>
          <w:lang w:val="nl-BE"/>
        </w:rPr>
      </w:pPr>
      <w:r>
        <w:rPr>
          <w:b/>
          <w:color w:val="000000"/>
          <w:lang w:val="nl-BE"/>
        </w:rPr>
        <w:t>t</w:t>
      </w:r>
      <w:r w:rsidR="00924123">
        <w:rPr>
          <w:b/>
          <w:color w:val="000000"/>
          <w:lang w:val="nl-BE"/>
        </w:rPr>
        <w:t>en minste een operationeel kantoor hebben in het BHG</w:t>
      </w:r>
      <w:r>
        <w:rPr>
          <w:color w:val="000000"/>
          <w:sz w:val="20"/>
          <w:szCs w:val="20"/>
          <w:lang w:val="nl-BE"/>
        </w:rPr>
        <w:t>;</w:t>
      </w:r>
    </w:p>
    <w:p w14:paraId="7CD834CA" w14:textId="3EA731A1" w:rsidR="00A60EF6" w:rsidRDefault="00666188">
      <w:pPr>
        <w:numPr>
          <w:ilvl w:val="0"/>
          <w:numId w:val="10"/>
        </w:numPr>
        <w:pBdr>
          <w:top w:val="none" w:sz="0" w:space="0" w:color="auto"/>
          <w:left w:val="none" w:sz="0" w:space="0" w:color="auto"/>
          <w:bottom w:val="none" w:sz="0" w:space="0" w:color="auto"/>
          <w:right w:val="none" w:sz="0" w:space="0" w:color="auto"/>
          <w:between w:val="none" w:sz="0" w:space="0" w:color="auto"/>
        </w:pBdr>
        <w:spacing w:after="80"/>
        <w:rPr>
          <w:rFonts w:cs="Arial"/>
          <w:color w:val="000000"/>
          <w:sz w:val="20"/>
          <w:szCs w:val="20"/>
          <w:lang w:eastAsia="en-US" w:bidi="ar-SA"/>
        </w:rPr>
      </w:pPr>
      <w:r>
        <w:rPr>
          <w:b/>
          <w:color w:val="000000"/>
        </w:rPr>
        <w:t>z</w:t>
      </w:r>
      <w:r w:rsidR="00924123">
        <w:rPr>
          <w:b/>
          <w:color w:val="000000"/>
        </w:rPr>
        <w:t xml:space="preserve">ijn/haar aanvraag uiterlijk op </w:t>
      </w:r>
      <w:r>
        <w:rPr>
          <w:rFonts w:cs="Arial"/>
          <w:b/>
          <w:bCs/>
          <w:color w:val="000000"/>
          <w:szCs w:val="20"/>
          <w:lang w:val="nl-BE"/>
        </w:rPr>
        <w:t>28</w:t>
      </w:r>
      <w:r w:rsidR="00ED0096">
        <w:rPr>
          <w:rFonts w:cs="Arial"/>
          <w:b/>
          <w:bCs/>
          <w:color w:val="000000"/>
          <w:szCs w:val="20"/>
          <w:lang w:val="nl-BE"/>
        </w:rPr>
        <w:t>/11/202</w:t>
      </w:r>
      <w:r>
        <w:rPr>
          <w:rFonts w:cs="Arial"/>
          <w:b/>
          <w:bCs/>
          <w:color w:val="000000"/>
          <w:szCs w:val="20"/>
          <w:lang w:val="nl-BE"/>
        </w:rPr>
        <w:t>4</w:t>
      </w:r>
      <w:r w:rsidR="004B31BE" w:rsidRPr="00DC05E5">
        <w:rPr>
          <w:rFonts w:cs="Arial"/>
          <w:b/>
          <w:bCs/>
          <w:color w:val="000000"/>
          <w:szCs w:val="20"/>
          <w:lang w:val="nl-BE"/>
        </w:rPr>
        <w:t xml:space="preserve"> </w:t>
      </w:r>
      <w:r w:rsidR="00924123">
        <w:rPr>
          <w:b/>
          <w:color w:val="000000"/>
        </w:rPr>
        <w:t>om 14.00 uur hebben ingediend</w:t>
      </w:r>
      <w:r w:rsidR="00924123">
        <w:rPr>
          <w:color w:val="000000"/>
        </w:rPr>
        <w:t>;</w:t>
      </w:r>
    </w:p>
    <w:p w14:paraId="7CD834CB" w14:textId="239B18C0" w:rsidR="00A60EF6" w:rsidRPr="00DC05E5" w:rsidRDefault="00666188">
      <w:pPr>
        <w:pStyle w:val="Lijstalinea"/>
        <w:numPr>
          <w:ilvl w:val="0"/>
          <w:numId w:val="10"/>
        </w:numPr>
        <w:spacing w:after="120"/>
        <w:rPr>
          <w:rFonts w:cs="Arial"/>
          <w:color w:val="000000"/>
          <w:lang w:val="nl-BE"/>
        </w:rPr>
      </w:pPr>
      <w:r>
        <w:rPr>
          <w:b/>
          <w:color w:val="000000"/>
          <w:lang w:val="nl-BE"/>
        </w:rPr>
        <w:t>e</w:t>
      </w:r>
      <w:r w:rsidR="00924123">
        <w:rPr>
          <w:b/>
          <w:color w:val="000000"/>
          <w:lang w:val="nl-BE"/>
        </w:rPr>
        <w:t>en project voorstellen dat overeenkomt met de perimeter van de actie</w:t>
      </w:r>
      <w:r w:rsidR="00924123">
        <w:rPr>
          <w:color w:val="000000"/>
          <w:lang w:val="nl-BE"/>
        </w:rPr>
        <w:t xml:space="preserve">: het project moet op het vlak van de identiteit van de actoren, de methodologie en de doelen voldoen aan de doelstellingen van het programma. Vereiste elementen: het sociale innovatieve karakter, het nieuwe product/proces/dienst, het sociale en democratische ondernemerschap (participatie van verschillende soorten actoren aan de coproductie en/of het co-ontwerp van de strategie van het bedrijf) en de aanpak </w:t>
      </w:r>
      <w:r w:rsidR="00924123" w:rsidRPr="00924123">
        <w:rPr>
          <w:color w:val="000000"/>
          <w:lang w:val="nl-BE"/>
        </w:rPr>
        <w:t>voor het testen en het maken van een prototype</w:t>
      </w:r>
      <w:r>
        <w:rPr>
          <w:color w:val="000000"/>
          <w:lang w:val="nl-BE"/>
        </w:rPr>
        <w:t>;</w:t>
      </w:r>
    </w:p>
    <w:p w14:paraId="7CD834CC" w14:textId="02184787" w:rsidR="00A60EF6" w:rsidRPr="00DC05E5" w:rsidRDefault="00666188">
      <w:pPr>
        <w:pStyle w:val="Lijstalinea"/>
        <w:numPr>
          <w:ilvl w:val="0"/>
          <w:numId w:val="10"/>
        </w:numPr>
        <w:spacing w:after="120"/>
        <w:rPr>
          <w:rFonts w:cs="Arial"/>
          <w:color w:val="000000"/>
          <w:lang w:val="nl-BE"/>
        </w:rPr>
      </w:pPr>
      <w:r>
        <w:rPr>
          <w:b/>
          <w:color w:val="000000"/>
          <w:lang w:val="nl-BE"/>
        </w:rPr>
        <w:t>i</w:t>
      </w:r>
      <w:r w:rsidR="00924123" w:rsidRPr="00924123">
        <w:rPr>
          <w:b/>
          <w:color w:val="000000"/>
          <w:lang w:val="nl-BE"/>
        </w:rPr>
        <w:t>ndien van toepassing, voldaan hebben aan de plichten in het kader van eerder door het Gewest toegekende subsidies</w:t>
      </w:r>
      <w:r>
        <w:rPr>
          <w:color w:val="000000"/>
          <w:lang w:val="nl-BE"/>
        </w:rPr>
        <w:t>;</w:t>
      </w:r>
    </w:p>
    <w:p w14:paraId="7CD834CD" w14:textId="617BF0CB" w:rsidR="00A60EF6" w:rsidRPr="00DC05E5" w:rsidRDefault="00666188">
      <w:pPr>
        <w:pStyle w:val="Lijstalinea"/>
        <w:numPr>
          <w:ilvl w:val="0"/>
          <w:numId w:val="10"/>
        </w:numPr>
        <w:spacing w:after="120"/>
        <w:rPr>
          <w:rFonts w:cs="Arial"/>
          <w:color w:val="000000"/>
          <w:lang w:val="nl-BE"/>
        </w:rPr>
      </w:pPr>
      <w:r>
        <w:rPr>
          <w:b/>
          <w:color w:val="000000"/>
          <w:lang w:val="nl-BE"/>
        </w:rPr>
        <w:t>h</w:t>
      </w:r>
      <w:r w:rsidR="00924123" w:rsidRPr="00924123">
        <w:rPr>
          <w:b/>
          <w:color w:val="000000"/>
          <w:lang w:val="nl-BE"/>
        </w:rPr>
        <w:t>et stimulerende effect van de steun aantonen</w:t>
      </w:r>
      <w:r w:rsidR="00924123" w:rsidRPr="00DC05E5">
        <w:rPr>
          <w:color w:val="000000"/>
          <w:lang w:val="nl-BE"/>
        </w:rPr>
        <w:t>: de aanvrager moet aantonen dat het project niet zou kunnen worden uitgevoerd of veel minder ambitieus zou zijn zonder de tussenkomst van Innoviris</w:t>
      </w:r>
      <w:r>
        <w:rPr>
          <w:color w:val="000000"/>
          <w:lang w:val="nl-BE"/>
        </w:rPr>
        <w:t>;</w:t>
      </w:r>
    </w:p>
    <w:p w14:paraId="7CD834CE" w14:textId="0486DFE7" w:rsidR="00A60EF6" w:rsidRPr="00DC05E5" w:rsidRDefault="00666188">
      <w:pPr>
        <w:pStyle w:val="Lijstalinea"/>
        <w:numPr>
          <w:ilvl w:val="0"/>
          <w:numId w:val="10"/>
        </w:numPr>
        <w:spacing w:after="120"/>
        <w:rPr>
          <w:rFonts w:cs="Arial"/>
          <w:color w:val="000000"/>
          <w:lang w:val="nl-BE"/>
        </w:rPr>
      </w:pPr>
      <w:r>
        <w:rPr>
          <w:b/>
          <w:color w:val="000000"/>
          <w:lang w:val="nl-BE"/>
        </w:rPr>
        <w:t>e</w:t>
      </w:r>
      <w:r w:rsidR="00924123" w:rsidRPr="00924123">
        <w:rPr>
          <w:b/>
          <w:color w:val="000000"/>
          <w:lang w:val="nl-BE"/>
        </w:rPr>
        <w:t>en gunstige (potentiële) impact op het BHG</w:t>
      </w:r>
      <w:r w:rsidR="00924123" w:rsidRPr="00DC05E5">
        <w:rPr>
          <w:color w:val="000000"/>
          <w:lang w:val="nl-BE"/>
        </w:rPr>
        <w:t xml:space="preserve"> aantonen op sociaal, milieu-, economisch en tewerkstellingsvlak</w:t>
      </w:r>
      <w:r>
        <w:rPr>
          <w:color w:val="000000"/>
          <w:lang w:val="nl-BE"/>
        </w:rPr>
        <w:t>;</w:t>
      </w:r>
    </w:p>
    <w:p w14:paraId="7CD834CF" w14:textId="05195E81" w:rsidR="00A60EF6" w:rsidRPr="00DC05E5" w:rsidRDefault="00666188">
      <w:pPr>
        <w:pStyle w:val="Lijstalinea"/>
        <w:numPr>
          <w:ilvl w:val="0"/>
          <w:numId w:val="10"/>
        </w:numPr>
        <w:spacing w:after="120"/>
        <w:rPr>
          <w:rFonts w:cs="Arial"/>
          <w:color w:val="000000"/>
          <w:lang w:val="nl-BE"/>
        </w:rPr>
      </w:pPr>
      <w:r>
        <w:rPr>
          <w:b/>
          <w:color w:val="000000"/>
          <w:lang w:val="nl-BE"/>
        </w:rPr>
        <w:t>n</w:t>
      </w:r>
      <w:r w:rsidR="00924123" w:rsidRPr="00924123">
        <w:rPr>
          <w:b/>
          <w:color w:val="000000"/>
          <w:lang w:val="nl-BE"/>
        </w:rPr>
        <w:t>iet reeds overheidssteun ontvangen voor de taken die in het project zijn opgenomen</w:t>
      </w:r>
      <w:r w:rsidR="00924123" w:rsidRPr="00DC05E5">
        <w:rPr>
          <w:color w:val="000000"/>
          <w:lang w:val="nl-BE"/>
        </w:rPr>
        <w:t xml:space="preserve"> (verbod op dubbele financiering)</w:t>
      </w:r>
      <w:r>
        <w:rPr>
          <w:color w:val="000000"/>
          <w:lang w:val="nl-BE"/>
        </w:rPr>
        <w:t>;</w:t>
      </w:r>
    </w:p>
    <w:p w14:paraId="7CD834D0" w14:textId="394B1B4F" w:rsidR="00A60EF6" w:rsidRDefault="00666188">
      <w:pPr>
        <w:pStyle w:val="Lijstalinea"/>
        <w:widowControl/>
        <w:numPr>
          <w:ilvl w:val="0"/>
          <w:numId w:val="10"/>
        </w:numPr>
        <w:spacing w:after="160" w:line="259" w:lineRule="auto"/>
        <w:contextualSpacing w:val="0"/>
        <w:rPr>
          <w:u w:val="single"/>
          <w:lang w:val="nl-BE"/>
        </w:rPr>
      </w:pPr>
      <w:r>
        <w:rPr>
          <w:lang w:val="nl-BE"/>
        </w:rPr>
        <w:t>h</w:t>
      </w:r>
      <w:r w:rsidR="00924123">
        <w:rPr>
          <w:lang w:val="nl-BE"/>
        </w:rPr>
        <w:t xml:space="preserve">et bedrag van de subsidie </w:t>
      </w:r>
      <w:r w:rsidR="00924123">
        <w:rPr>
          <w:b/>
          <w:bCs/>
          <w:lang w:val="nl-BE"/>
        </w:rPr>
        <w:t>mag het totale bedrag van de reeds aan de onderneming verleende de-minimissteun niet verhogen tot</w:t>
      </w:r>
      <w:r w:rsidR="00924123">
        <w:rPr>
          <w:lang w:val="nl-BE"/>
        </w:rPr>
        <w:t xml:space="preserve"> </w:t>
      </w:r>
      <w:r w:rsidR="00924123">
        <w:rPr>
          <w:b/>
          <w:lang w:val="nl-BE"/>
        </w:rPr>
        <w:t>meer dan € 200.000 over een periode van drie belastingjaren.</w:t>
      </w:r>
    </w:p>
    <w:tbl>
      <w:tblPr>
        <w:tblStyle w:val="Tabelraster"/>
        <w:tblW w:w="0" w:type="auto"/>
        <w:tblLook w:val="04A0" w:firstRow="1" w:lastRow="0" w:firstColumn="1" w:lastColumn="0" w:noHBand="0" w:noVBand="1"/>
      </w:tblPr>
      <w:tblGrid>
        <w:gridCol w:w="9617"/>
      </w:tblGrid>
      <w:tr w:rsidR="00A60EF6" w14:paraId="7CD834D2" w14:textId="77777777" w:rsidTr="002B50E6">
        <w:tc>
          <w:tcPr>
            <w:tcW w:w="9617" w:type="dxa"/>
          </w:tcPr>
          <w:p w14:paraId="7CD834D1"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lang w:val="nl-BE"/>
              </w:rPr>
            </w:pPr>
            <w:r w:rsidRPr="00DC05E5">
              <w:rPr>
                <w:b/>
                <w:color w:val="0070C0"/>
                <w:lang w:val="nl-BE"/>
              </w:rPr>
              <w:t>Opmerking</w:t>
            </w:r>
          </w:p>
        </w:tc>
      </w:tr>
      <w:tr w:rsidR="00A60EF6" w14:paraId="7CD834D4" w14:textId="77777777" w:rsidTr="002B50E6">
        <w:tc>
          <w:tcPr>
            <w:tcW w:w="9617" w:type="dxa"/>
          </w:tcPr>
          <w:p w14:paraId="7CD834D3"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lang w:val="nl-BE"/>
              </w:rPr>
            </w:pPr>
            <w:r w:rsidRPr="00DC05E5">
              <w:rPr>
                <w:b/>
                <w:color w:val="000000"/>
                <w:lang w:val="nl-BE"/>
              </w:rPr>
              <w:t xml:space="preserve">Elke aanvrager moet financieel in staat zijn om een deel van de projectkosten te dekken, aangezien er tussen de startdatum van het project en de ontvangst van de eerste schijf van de subsidie wat tijd kan verstrijken en een deel van de subsidie altijd pas na afloop van het project wordt betaald. </w:t>
            </w:r>
          </w:p>
        </w:tc>
      </w:tr>
    </w:tbl>
    <w:p w14:paraId="2BA6693E" w14:textId="77777777" w:rsidR="00B138C3" w:rsidRDefault="00B138C3" w:rsidP="00B138C3">
      <w:pPr>
        <w:pStyle w:val="Pa8"/>
        <w:spacing w:line="360" w:lineRule="auto"/>
        <w:ind w:right="397"/>
        <w:jc w:val="both"/>
        <w:rPr>
          <w:rFonts w:ascii="Arial" w:hAnsi="Arial" w:cs="Arial"/>
          <w:b/>
          <w:sz w:val="22"/>
          <w:szCs w:val="22"/>
          <w:lang w:val="nl-BE"/>
        </w:rPr>
      </w:pPr>
    </w:p>
    <w:p w14:paraId="6B8BDCC9" w14:textId="6C23920A" w:rsidR="002B50E6" w:rsidRPr="00DC05E5" w:rsidRDefault="002B50E6" w:rsidP="00DC05E5">
      <w:pPr>
        <w:pStyle w:val="Pa8"/>
        <w:spacing w:line="360" w:lineRule="auto"/>
        <w:ind w:right="397"/>
        <w:jc w:val="both"/>
        <w:rPr>
          <w:rFonts w:cs="Arial"/>
          <w:b/>
          <w:sz w:val="22"/>
          <w:szCs w:val="22"/>
          <w:lang w:val="nl-BE"/>
        </w:rPr>
      </w:pPr>
      <w:r w:rsidRPr="00DC05E5">
        <w:rPr>
          <w:rFonts w:ascii="Arial" w:hAnsi="Arial" w:cs="Arial"/>
          <w:b/>
          <w:sz w:val="22"/>
          <w:szCs w:val="22"/>
          <w:lang w:val="nl-BE"/>
        </w:rPr>
        <w:t xml:space="preserve">A </w:t>
      </w:r>
      <w:proofErr w:type="spellStart"/>
      <w:r w:rsidRPr="00DC05E5">
        <w:rPr>
          <w:rFonts w:ascii="Arial" w:hAnsi="Arial" w:cs="Arial"/>
          <w:b/>
          <w:sz w:val="22"/>
          <w:szCs w:val="22"/>
          <w:lang w:val="nl-BE"/>
        </w:rPr>
        <w:t>contrario</w:t>
      </w:r>
      <w:proofErr w:type="spellEnd"/>
      <w:r w:rsidRPr="00DC05E5">
        <w:rPr>
          <w:rFonts w:ascii="Arial" w:hAnsi="Arial" w:cs="Arial"/>
          <w:b/>
          <w:sz w:val="22"/>
          <w:szCs w:val="22"/>
          <w:lang w:val="nl-BE"/>
        </w:rPr>
        <w:t xml:space="preserve"> worden uitgesloten van de projectoproep:</w:t>
      </w:r>
    </w:p>
    <w:p w14:paraId="3508AD4D" w14:textId="7F91A121" w:rsidR="002B50E6" w:rsidRPr="00DC05E5" w:rsidRDefault="00B138C3" w:rsidP="00DC05E5">
      <w:pPr>
        <w:pStyle w:val="Lijstalinea"/>
        <w:keepNext/>
        <w:numPr>
          <w:ilvl w:val="0"/>
          <w:numId w:val="32"/>
        </w:numPr>
        <w:pBdr>
          <w:top w:val="none" w:sz="4" w:space="21" w:color="000000"/>
        </w:pBdr>
        <w:spacing w:after="120"/>
        <w:rPr>
          <w:color w:val="000000"/>
          <w:lang w:val="nl-BE"/>
        </w:rPr>
      </w:pPr>
      <w:r>
        <w:rPr>
          <w:color w:val="000000"/>
          <w:lang w:val="nl-BE"/>
        </w:rPr>
        <w:t>o</w:t>
      </w:r>
      <w:r w:rsidR="002B50E6" w:rsidRPr="00DC05E5">
        <w:rPr>
          <w:color w:val="000000"/>
          <w:lang w:val="nl-BE"/>
        </w:rPr>
        <w:t xml:space="preserve">ndernemingen die niet voldoen aan de kenmerken van een sociale en </w:t>
      </w:r>
      <w:r w:rsidR="002B50E6" w:rsidRPr="00DC05E5">
        <w:rPr>
          <w:color w:val="000000"/>
          <w:lang w:val="nl-BE"/>
        </w:rPr>
        <w:lastRenderedPageBreak/>
        <w:t>democratische onderneming (zie hierboven)</w:t>
      </w:r>
      <w:r>
        <w:rPr>
          <w:color w:val="000000"/>
          <w:lang w:val="nl-BE"/>
        </w:rPr>
        <w:t>;</w:t>
      </w:r>
    </w:p>
    <w:p w14:paraId="28ED3CAA" w14:textId="578CEC3A" w:rsidR="002B50E6" w:rsidRPr="00DC05E5" w:rsidRDefault="00B138C3" w:rsidP="00DC05E5">
      <w:pPr>
        <w:pStyle w:val="Lijstalinea"/>
        <w:keepNext/>
        <w:numPr>
          <w:ilvl w:val="0"/>
          <w:numId w:val="32"/>
        </w:numPr>
        <w:pBdr>
          <w:top w:val="none" w:sz="4" w:space="21" w:color="000000"/>
        </w:pBdr>
        <w:spacing w:after="120"/>
        <w:rPr>
          <w:color w:val="000000"/>
          <w:lang w:val="nl-BE"/>
        </w:rPr>
      </w:pPr>
      <w:r>
        <w:rPr>
          <w:color w:val="000000"/>
          <w:lang w:val="nl-BE"/>
        </w:rPr>
        <w:t>z</w:t>
      </w:r>
      <w:r w:rsidR="002B50E6" w:rsidRPr="00DC05E5">
        <w:rPr>
          <w:color w:val="000000"/>
          <w:lang w:val="nl-BE"/>
        </w:rPr>
        <w:t>elfstandigen</w:t>
      </w:r>
      <w:r>
        <w:rPr>
          <w:color w:val="000000"/>
          <w:lang w:val="nl-BE"/>
        </w:rPr>
        <w:t>;</w:t>
      </w:r>
    </w:p>
    <w:p w14:paraId="004D89AB" w14:textId="313999A8" w:rsidR="002B50E6" w:rsidRDefault="00B138C3" w:rsidP="00DC05E5">
      <w:pPr>
        <w:pStyle w:val="Lijstalinea"/>
        <w:keepNext/>
        <w:numPr>
          <w:ilvl w:val="0"/>
          <w:numId w:val="32"/>
        </w:numPr>
        <w:pBdr>
          <w:top w:val="none" w:sz="4" w:space="21" w:color="000000"/>
        </w:pBdr>
        <w:spacing w:after="120"/>
        <w:rPr>
          <w:color w:val="000000"/>
          <w:lang w:val="nl-BE"/>
        </w:rPr>
      </w:pPr>
      <w:r>
        <w:rPr>
          <w:color w:val="000000"/>
          <w:lang w:val="nl-BE"/>
        </w:rPr>
        <w:t>o</w:t>
      </w:r>
      <w:r w:rsidR="002B50E6" w:rsidRPr="00DC05E5">
        <w:rPr>
          <w:color w:val="000000"/>
          <w:lang w:val="nl-BE"/>
        </w:rPr>
        <w:t xml:space="preserve">verheidsdiensten en openbare of </w:t>
      </w:r>
      <w:proofErr w:type="spellStart"/>
      <w:r w:rsidR="002B50E6" w:rsidRPr="00DC05E5">
        <w:rPr>
          <w:color w:val="000000"/>
          <w:lang w:val="nl-BE"/>
        </w:rPr>
        <w:t>semi-openbare</w:t>
      </w:r>
      <w:proofErr w:type="spellEnd"/>
      <w:r w:rsidR="002B50E6" w:rsidRPr="00DC05E5">
        <w:rPr>
          <w:color w:val="000000"/>
          <w:lang w:val="nl-BE"/>
        </w:rPr>
        <w:t xml:space="preserve"> instellingen.</w:t>
      </w:r>
    </w:p>
    <w:p w14:paraId="70B7BCDB" w14:textId="29E31EA1" w:rsidR="00666188" w:rsidRPr="00CD091D" w:rsidRDefault="00666188" w:rsidP="00666188">
      <w:pPr>
        <w:keepNext/>
        <w:pBdr>
          <w:top w:val="none" w:sz="4" w:space="21" w:color="000000"/>
        </w:pBdr>
        <w:spacing w:after="120"/>
        <w:rPr>
          <w:b/>
          <w:bCs/>
          <w:color w:val="000000"/>
          <w:lang w:val="nl-BE"/>
        </w:rPr>
      </w:pPr>
      <w:r w:rsidRPr="00CD091D">
        <w:rPr>
          <w:b/>
          <w:bCs/>
          <w:color w:val="000000"/>
          <w:lang w:val="nl-BE"/>
        </w:rPr>
        <w:t>De volgende projecten vallen buiten de scope van de projectoproep:</w:t>
      </w:r>
    </w:p>
    <w:p w14:paraId="448BE8C3" w14:textId="274D2B11" w:rsidR="00666188" w:rsidRPr="00CD091D" w:rsidRDefault="00246C7F" w:rsidP="00CD091D">
      <w:pPr>
        <w:pStyle w:val="Lijstalinea"/>
        <w:keepNext/>
        <w:numPr>
          <w:ilvl w:val="0"/>
          <w:numId w:val="32"/>
        </w:numPr>
        <w:pBdr>
          <w:top w:val="none" w:sz="4" w:space="21" w:color="000000"/>
        </w:pBdr>
        <w:spacing w:after="120"/>
        <w:rPr>
          <w:b/>
          <w:bCs/>
          <w:color w:val="000000"/>
          <w:lang w:val="nl-BE"/>
        </w:rPr>
      </w:pPr>
      <w:r>
        <w:rPr>
          <w:b/>
          <w:bCs/>
          <w:color w:val="000000"/>
          <w:lang w:val="nl-BE"/>
        </w:rPr>
        <w:t>p</w:t>
      </w:r>
      <w:r w:rsidR="00666188" w:rsidRPr="00CD091D">
        <w:rPr>
          <w:b/>
          <w:bCs/>
          <w:color w:val="000000"/>
          <w:lang w:val="nl-BE"/>
        </w:rPr>
        <w:t>rojecten voor begeleiding en ondersteuning van ondernemerschap, aangezien deze andere financieringsmogelijkheden kunnen gebruiken</w:t>
      </w:r>
      <w:r>
        <w:rPr>
          <w:b/>
          <w:bCs/>
          <w:color w:val="000000"/>
          <w:lang w:val="nl-BE"/>
        </w:rPr>
        <w:t>;</w:t>
      </w:r>
    </w:p>
    <w:p w14:paraId="0BFA526C" w14:textId="09AAEC60" w:rsidR="00666188" w:rsidRPr="00CD091D" w:rsidRDefault="00246C7F" w:rsidP="00CD091D">
      <w:pPr>
        <w:pStyle w:val="Lijstalinea"/>
        <w:keepNext/>
        <w:numPr>
          <w:ilvl w:val="0"/>
          <w:numId w:val="32"/>
        </w:numPr>
        <w:pBdr>
          <w:top w:val="none" w:sz="4" w:space="21" w:color="000000"/>
        </w:pBdr>
        <w:spacing w:after="120"/>
        <w:rPr>
          <w:b/>
          <w:bCs/>
          <w:color w:val="000000"/>
          <w:lang w:val="nl-BE"/>
        </w:rPr>
      </w:pPr>
      <w:r>
        <w:rPr>
          <w:b/>
          <w:bCs/>
          <w:color w:val="000000"/>
          <w:lang w:val="nl-BE"/>
        </w:rPr>
        <w:t>p</w:t>
      </w:r>
      <w:r w:rsidR="00666188" w:rsidRPr="00CD091D">
        <w:rPr>
          <w:b/>
          <w:bCs/>
          <w:color w:val="000000"/>
          <w:lang w:val="nl-BE"/>
        </w:rPr>
        <w:t>rojecten die alleen gericht zijn op de ontwikkeling van een ondersteunend hulpmiddel (bijvoorbeeld een digitaal platform</w:t>
      </w:r>
      <w:r>
        <w:rPr>
          <w:b/>
          <w:bCs/>
          <w:color w:val="000000"/>
          <w:lang w:val="nl-BE"/>
        </w:rPr>
        <w:t xml:space="preserve"> …</w:t>
      </w:r>
      <w:r w:rsidR="00666188" w:rsidRPr="00CD091D">
        <w:rPr>
          <w:b/>
          <w:bCs/>
          <w:color w:val="000000"/>
          <w:lang w:val="nl-BE"/>
        </w:rPr>
        <w:t>).</w:t>
      </w:r>
    </w:p>
    <w:p w14:paraId="7CD834D5" w14:textId="25399F45" w:rsidR="00A60EF6" w:rsidRDefault="00924123">
      <w:pPr>
        <w:keepNext/>
        <w:pBdr>
          <w:top w:val="none" w:sz="4" w:space="21" w:color="000000"/>
        </w:pBdr>
        <w:spacing w:before="68" w:after="62" w:line="227" w:lineRule="atLeast"/>
        <w:rPr>
          <w:rFonts w:eastAsia="MS Mincho" w:cs="Gotham XNarrow Medium"/>
          <w:b/>
          <w:color w:val="004586"/>
          <w:sz w:val="28"/>
          <w:szCs w:val="28"/>
          <w:lang w:val="nl-BE"/>
        </w:rPr>
      </w:pPr>
      <w:r>
        <w:rPr>
          <w:b/>
          <w:color w:val="004586"/>
          <w:sz w:val="28"/>
          <w:lang w:val="nl-BE"/>
        </w:rPr>
        <w:t>Selectie/evaluatie van de aanvragen</w:t>
      </w:r>
    </w:p>
    <w:p w14:paraId="7CD834D6" w14:textId="77777777" w:rsidR="00A60EF6" w:rsidRDefault="00A60EF6">
      <w:pPr>
        <w:keepNext/>
        <w:pBdr>
          <w:top w:val="none" w:sz="4" w:space="21" w:color="000000"/>
        </w:pBdr>
        <w:spacing w:before="68" w:after="62" w:line="227" w:lineRule="atLeast"/>
        <w:rPr>
          <w:rFonts w:eastAsia="MS Mincho" w:cs="Gotham XNarrow Medium"/>
          <w:b/>
          <w:color w:val="004586"/>
          <w:sz w:val="28"/>
          <w:szCs w:val="28"/>
          <w:lang w:val="nl-BE"/>
        </w:rPr>
      </w:pPr>
    </w:p>
    <w:p w14:paraId="7CD834D7" w14:textId="77777777" w:rsidR="00A60EF6" w:rsidRDefault="00924123">
      <w:pPr>
        <w:keepNext/>
        <w:pBdr>
          <w:top w:val="none" w:sz="4" w:space="21" w:color="000000"/>
        </w:pBdr>
        <w:spacing w:after="120"/>
        <w:rPr>
          <w:rFonts w:cs="Arial"/>
          <w:color w:val="000000"/>
          <w:sz w:val="20"/>
          <w:szCs w:val="20"/>
          <w:lang w:val="nl-BE"/>
        </w:rPr>
      </w:pPr>
      <w:r>
        <w:rPr>
          <w:color w:val="000000"/>
          <w:lang w:val="nl-BE"/>
        </w:rPr>
        <w:t>De aanvragen worden eerst verzameld. Daarna wordt de ontvankelijkheid nagegaan en gebeurt er een eerste voorselectie, waarna de geselecteerde kandidaten worden uitgenodigd om hun project te verdedigen voor een jury.</w:t>
      </w:r>
    </w:p>
    <w:p w14:paraId="7CD834D8" w14:textId="77777777" w:rsidR="00A60EF6" w:rsidRDefault="00924123">
      <w:pPr>
        <w:pBdr>
          <w:top w:val="none" w:sz="4" w:space="21" w:color="000000"/>
        </w:pBdr>
        <w:rPr>
          <w:lang w:val="nl-BE"/>
        </w:rPr>
      </w:pPr>
      <w:r>
        <w:rPr>
          <w:color w:val="000000"/>
          <w:lang w:val="nl-BE"/>
        </w:rPr>
        <w:t xml:space="preserve">De jury bestaat ten minste uit </w:t>
      </w:r>
      <w:r>
        <w:rPr>
          <w:lang w:val="nl-BE"/>
        </w:rPr>
        <w:t xml:space="preserve">een wetenschappelijk adviseur van Innoviris, een financieel adviseur van Innoviris, een erkend innovatief sociaal ondernemer en een adviseur van </w:t>
      </w:r>
      <w:proofErr w:type="spellStart"/>
      <w:r>
        <w:rPr>
          <w:lang w:val="nl-BE"/>
        </w:rPr>
        <w:t>Finance.brussels</w:t>
      </w:r>
      <w:proofErr w:type="spellEnd"/>
      <w:r>
        <w:rPr>
          <w:lang w:val="nl-BE"/>
        </w:rPr>
        <w:t xml:space="preserve"> - </w:t>
      </w:r>
      <w:proofErr w:type="spellStart"/>
      <w:r>
        <w:rPr>
          <w:lang w:val="nl-BE"/>
        </w:rPr>
        <w:t>Brusoc</w:t>
      </w:r>
      <w:proofErr w:type="spellEnd"/>
      <w:r>
        <w:rPr>
          <w:lang w:val="nl-BE"/>
        </w:rPr>
        <w:t>, of gelijkwaardig.</w:t>
      </w:r>
    </w:p>
    <w:p w14:paraId="7CD834D9" w14:textId="77777777" w:rsidR="00A60EF6" w:rsidRDefault="00A60EF6">
      <w:pPr>
        <w:pBdr>
          <w:top w:val="none" w:sz="4" w:space="21" w:color="000000"/>
        </w:pBdr>
        <w:spacing w:after="120"/>
        <w:rPr>
          <w:rFonts w:cs="Arial"/>
          <w:color w:val="000000"/>
          <w:sz w:val="20"/>
          <w:szCs w:val="20"/>
          <w:lang w:val="nl-BE"/>
        </w:rPr>
      </w:pPr>
    </w:p>
    <w:p w14:paraId="7CD834DA" w14:textId="77777777" w:rsidR="00A60EF6" w:rsidRDefault="00924123">
      <w:pPr>
        <w:pBdr>
          <w:top w:val="none" w:sz="4" w:space="21" w:color="000000"/>
        </w:pBdr>
        <w:spacing w:after="120"/>
        <w:rPr>
          <w:rFonts w:cs="Arial"/>
          <w:color w:val="000000"/>
          <w:sz w:val="20"/>
          <w:szCs w:val="20"/>
          <w:lang w:val="nl-BE"/>
        </w:rPr>
      </w:pPr>
      <w:r>
        <w:rPr>
          <w:color w:val="000000"/>
          <w:lang w:val="nl-BE"/>
        </w:rPr>
        <w:t>Elke aanvraag moet worden verdedigd in de vorm van een mondelinge 'pitch' door het team dat verantwoordelijk is voor de uitvoering van het project, gevolgd door een vragenronde. Na afloop vindt een beraadslaging plaats achter gesloten deuren en wordt beslist of het project al dan niet wordt gefinancierd.</w:t>
      </w:r>
    </w:p>
    <w:p w14:paraId="7CD834DB" w14:textId="77777777" w:rsidR="00A60EF6" w:rsidRDefault="00924123">
      <w:pPr>
        <w:pBdr>
          <w:top w:val="none" w:sz="4" w:space="21" w:color="000000"/>
        </w:pBdr>
        <w:spacing w:after="120"/>
        <w:rPr>
          <w:rFonts w:cs="Arial"/>
          <w:color w:val="000000"/>
          <w:sz w:val="20"/>
          <w:szCs w:val="20"/>
          <w:lang w:val="nl-BE"/>
        </w:rPr>
      </w:pPr>
      <w:r>
        <w:rPr>
          <w:color w:val="000000"/>
          <w:lang w:val="nl-BE"/>
        </w:rPr>
        <w:t>Aangezien de beslissing tot het wel of niet financieren telkens na afloop van de juryvergadering wordt genomen, is het van cruciaal belang dat de in dit formulier verstrekte informatie volledig, gedetailleerd en onderbouwd is. Belangrijk om weten is dat bij de evaluatie van de dossiers de volgende aspecten worden uitgelicht:</w:t>
      </w:r>
    </w:p>
    <w:p w14:paraId="7CD834DC" w14:textId="77777777" w:rsidR="00A60EF6" w:rsidRPr="00DC05E5" w:rsidRDefault="00924123">
      <w:pPr>
        <w:pStyle w:val="Lijstalinea"/>
        <w:numPr>
          <w:ilvl w:val="0"/>
          <w:numId w:val="9"/>
        </w:numPr>
        <w:spacing w:after="120"/>
        <w:rPr>
          <w:rFonts w:cs="Arial"/>
          <w:color w:val="000000"/>
          <w:lang w:val="nl-BE"/>
        </w:rPr>
      </w:pPr>
      <w:r w:rsidRPr="00ED61E7">
        <w:rPr>
          <w:b/>
          <w:color w:val="000000"/>
          <w:lang w:val="nl-BE"/>
        </w:rPr>
        <w:t>Innovatief karakter en doelen van het project:</w:t>
      </w:r>
      <w:r w:rsidRPr="00DC05E5">
        <w:rPr>
          <w:color w:val="000000"/>
          <w:lang w:val="nl-BE"/>
        </w:rPr>
        <w:t xml:space="preserve"> de sociale behoeften en problemen moeten goed worden omschreven, net als het innovatieve, baanbrekende aspect ten opzichte van de huidige praktijk. Ook moeten de noodzaak en het nut van de prototyping- en valideringsactiviteiten worden aangetoond.</w:t>
      </w:r>
    </w:p>
    <w:p w14:paraId="7CD834DD" w14:textId="77777777" w:rsidR="00A60EF6" w:rsidRPr="00DC05E5" w:rsidRDefault="00924123">
      <w:pPr>
        <w:pStyle w:val="Lijstalinea"/>
        <w:spacing w:after="120"/>
        <w:rPr>
          <w:rFonts w:cs="Arial"/>
          <w:color w:val="000000"/>
          <w:lang w:val="nl-BE"/>
        </w:rPr>
      </w:pPr>
      <w:r w:rsidRPr="00924123">
        <w:rPr>
          <w:color w:val="000000"/>
          <w:lang w:val="nl-BE"/>
        </w:rPr>
        <w:t xml:space="preserve">Tot slot moet worden uitgelegd hoe het project de onderneming in staat zal stellen om bij te dragen aan haar sociale doel, dat in het belang is van de gemeenschap of van een specifieke doelgroep. </w:t>
      </w:r>
    </w:p>
    <w:p w14:paraId="7CD834DE" w14:textId="77777777" w:rsidR="00A60EF6" w:rsidRPr="00DC05E5" w:rsidRDefault="00924123">
      <w:pPr>
        <w:pStyle w:val="Lijstalinea"/>
        <w:numPr>
          <w:ilvl w:val="0"/>
          <w:numId w:val="9"/>
        </w:numPr>
        <w:spacing w:after="120"/>
        <w:rPr>
          <w:rFonts w:cs="Arial"/>
          <w:color w:val="000000"/>
          <w:lang w:val="nl-BE"/>
        </w:rPr>
      </w:pPr>
      <w:r w:rsidRPr="00924123">
        <w:rPr>
          <w:b/>
          <w:color w:val="000000"/>
          <w:lang w:val="nl-BE"/>
        </w:rPr>
        <w:t>Haalbaarheid en uitvoering:</w:t>
      </w:r>
      <w:r w:rsidRPr="00DC05E5">
        <w:rPr>
          <w:color w:val="000000"/>
          <w:lang w:val="nl-BE"/>
        </w:rPr>
        <w:t xml:space="preserve"> het werkprogramma moet relevant zijn voor de uitvoering van het project, het toegewezen budget en de beschikbare expertise.</w:t>
      </w:r>
    </w:p>
    <w:p w14:paraId="7CD834DF" w14:textId="77777777" w:rsidR="00A60EF6" w:rsidRPr="00DC05E5" w:rsidRDefault="00924123">
      <w:pPr>
        <w:pStyle w:val="Lijstalinea"/>
        <w:numPr>
          <w:ilvl w:val="0"/>
          <w:numId w:val="9"/>
        </w:numPr>
        <w:spacing w:after="120"/>
        <w:rPr>
          <w:rFonts w:cs="Arial"/>
          <w:color w:val="000000"/>
          <w:lang w:val="nl-BE"/>
        </w:rPr>
      </w:pPr>
      <w:r w:rsidRPr="00924123">
        <w:rPr>
          <w:b/>
          <w:color w:val="000000"/>
          <w:lang w:val="nl-BE"/>
        </w:rPr>
        <w:t>Strategische en economische impact:</w:t>
      </w:r>
      <w:r w:rsidRPr="00DC05E5">
        <w:rPr>
          <w:color w:val="000000"/>
          <w:lang w:val="nl-BE"/>
        </w:rPr>
        <w:t xml:space="preserve"> de aanvrager moet aantonen dat het project een reëel potentieel voor </w:t>
      </w:r>
      <w:proofErr w:type="spellStart"/>
      <w:r w:rsidRPr="00DC05E5">
        <w:rPr>
          <w:color w:val="000000"/>
          <w:lang w:val="nl-BE"/>
        </w:rPr>
        <w:t>waardecreatie</w:t>
      </w:r>
      <w:proofErr w:type="spellEnd"/>
      <w:r w:rsidRPr="00DC05E5">
        <w:rPr>
          <w:color w:val="000000"/>
          <w:lang w:val="nl-BE"/>
        </w:rPr>
        <w:t xml:space="preserve"> bezit en dat de steun een </w:t>
      </w:r>
      <w:r w:rsidRPr="00DC05E5">
        <w:rPr>
          <w:color w:val="000000"/>
          <w:lang w:val="nl-BE"/>
        </w:rPr>
        <w:lastRenderedPageBreak/>
        <w:t>aanmoedigingseffect heeft. De hypothesen worden in cijfers vertaald in een financieel plan om de economische duurzaamheid van het project aan te tonen. Het project moet passen in de algemene strategie van de onderneming en een levensvatbaar bedrijfsmodel uitdragen.</w:t>
      </w:r>
    </w:p>
    <w:p w14:paraId="7CD834E0" w14:textId="77777777" w:rsidR="00A60EF6" w:rsidRPr="00DC05E5" w:rsidRDefault="00924123">
      <w:pPr>
        <w:pStyle w:val="Lijstalinea"/>
        <w:numPr>
          <w:ilvl w:val="0"/>
          <w:numId w:val="9"/>
        </w:numPr>
        <w:spacing w:after="120"/>
        <w:rPr>
          <w:rFonts w:cs="Arial"/>
          <w:color w:val="000000"/>
          <w:lang w:val="nl-BE"/>
        </w:rPr>
      </w:pPr>
      <w:r w:rsidRPr="00924123">
        <w:rPr>
          <w:b/>
          <w:color w:val="000000"/>
          <w:lang w:val="nl-BE"/>
        </w:rPr>
        <w:t>Valorisatie:</w:t>
      </w:r>
      <w:r w:rsidRPr="00DC05E5">
        <w:rPr>
          <w:color w:val="000000"/>
          <w:lang w:val="nl-BE"/>
        </w:rPr>
        <w:t xml:space="preserve"> de aanvrager moet de sociale en </w:t>
      </w:r>
      <w:proofErr w:type="spellStart"/>
      <w:r w:rsidRPr="00DC05E5">
        <w:rPr>
          <w:color w:val="000000"/>
          <w:lang w:val="nl-BE"/>
        </w:rPr>
        <w:t>milieu-effecten</w:t>
      </w:r>
      <w:proofErr w:type="spellEnd"/>
      <w:r w:rsidRPr="00DC05E5">
        <w:rPr>
          <w:color w:val="000000"/>
          <w:lang w:val="nl-BE"/>
        </w:rPr>
        <w:t xml:space="preserve"> en de impact op het Brusselse ecosysteem naar voren brengen.</w:t>
      </w:r>
    </w:p>
    <w:p w14:paraId="7CD834E1" w14:textId="77777777" w:rsidR="00A60EF6" w:rsidRDefault="00924123">
      <w:pPr>
        <w:spacing w:before="240"/>
        <w:rPr>
          <w:b/>
          <w:bCs/>
          <w:color w:val="004586"/>
          <w:sz w:val="28"/>
          <w:szCs w:val="36"/>
        </w:rPr>
      </w:pPr>
      <w:r>
        <w:rPr>
          <w:b/>
          <w:bCs/>
          <w:color w:val="004586"/>
          <w:sz w:val="28"/>
          <w:szCs w:val="36"/>
        </w:rPr>
        <w:t>Algemene Verordening Gegevensbescherming</w:t>
      </w:r>
    </w:p>
    <w:p w14:paraId="7CD834E2" w14:textId="77777777" w:rsidR="00A60EF6" w:rsidRDefault="00924123">
      <w:pPr>
        <w:spacing w:before="240"/>
      </w:pPr>
      <w:r>
        <w:t xml:space="preserve">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w:t>
      </w:r>
      <w:proofErr w:type="spellStart"/>
      <w:r>
        <w:t>dpo@innoviris.brussels</w:t>
      </w:r>
      <w:proofErr w:type="spellEnd"/>
      <w:r>
        <w:t xml:space="preserve"> of surf naar onze website en ga naar de rubriek ‘privacy’.</w:t>
      </w:r>
    </w:p>
    <w:sectPr w:rsidR="00A60EF6">
      <w:pgSz w:w="11907" w:h="16839"/>
      <w:pgMar w:top="2648" w:right="1140" w:bottom="1973" w:left="1140" w:header="1140" w:footer="114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E90F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A2372" w14:textId="77777777" w:rsidR="000758E3" w:rsidRDefault="000758E3">
      <w:r>
        <w:separator/>
      </w:r>
    </w:p>
  </w:endnote>
  <w:endnote w:type="continuationSeparator" w:id="0">
    <w:p w14:paraId="54E68C5C" w14:textId="77777777" w:rsidR="000758E3" w:rsidRDefault="0007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roman"/>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7EAC" w14:textId="77777777" w:rsidR="000758E3" w:rsidRDefault="000758E3">
      <w:r>
        <w:separator/>
      </w:r>
    </w:p>
  </w:footnote>
  <w:footnote w:type="continuationSeparator" w:id="0">
    <w:p w14:paraId="1F70457B" w14:textId="77777777" w:rsidR="000758E3" w:rsidRDefault="0007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71C"/>
    <w:multiLevelType w:val="hybridMultilevel"/>
    <w:tmpl w:val="D8BC3182"/>
    <w:lvl w:ilvl="0" w:tplc="64488988">
      <w:numFmt w:val="bullet"/>
      <w:lvlText w:val="•"/>
      <w:lvlJc w:val="left"/>
      <w:pPr>
        <w:ind w:left="1110" w:hanging="75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B37E40"/>
    <w:multiLevelType w:val="hybridMultilevel"/>
    <w:tmpl w:val="7FCC3BAA"/>
    <w:lvl w:ilvl="0" w:tplc="6E44AB92">
      <w:start w:val="1"/>
      <w:numFmt w:val="bullet"/>
      <w:pStyle w:val="Answersbulleted"/>
      <w:lvlText w:val=""/>
      <w:lvlJc w:val="left"/>
      <w:pPr>
        <w:tabs>
          <w:tab w:val="num" w:pos="623"/>
        </w:tabs>
        <w:ind w:left="623" w:hanging="283"/>
      </w:pPr>
      <w:rPr>
        <w:rFonts w:ascii="Symbol" w:hAnsi="Symbol" w:cs="Arial"/>
      </w:rPr>
    </w:lvl>
    <w:lvl w:ilvl="1" w:tplc="7EFCF85E">
      <w:start w:val="1"/>
      <w:numFmt w:val="bullet"/>
      <w:lvlText w:val="–"/>
      <w:lvlJc w:val="left"/>
      <w:pPr>
        <w:tabs>
          <w:tab w:val="num" w:pos="624"/>
        </w:tabs>
        <w:ind w:left="624" w:hanging="624"/>
      </w:pPr>
      <w:rPr>
        <w:rFonts w:ascii="Arial" w:hAnsi="Arial" w:cs="Arial"/>
      </w:rPr>
    </w:lvl>
    <w:lvl w:ilvl="2" w:tplc="B362419A">
      <w:start w:val="1"/>
      <w:numFmt w:val="bullet"/>
      <w:lvlText w:val="–"/>
      <w:lvlJc w:val="left"/>
      <w:pPr>
        <w:tabs>
          <w:tab w:val="num" w:pos="624"/>
        </w:tabs>
        <w:ind w:left="624" w:hanging="624"/>
      </w:pPr>
      <w:rPr>
        <w:rFonts w:ascii="Arial" w:hAnsi="Arial" w:cs="Arial"/>
      </w:rPr>
    </w:lvl>
    <w:lvl w:ilvl="3" w:tplc="1E700948">
      <w:start w:val="1"/>
      <w:numFmt w:val="bullet"/>
      <w:lvlText w:val="–"/>
      <w:lvlJc w:val="left"/>
      <w:pPr>
        <w:tabs>
          <w:tab w:val="num" w:pos="624"/>
        </w:tabs>
        <w:ind w:left="624" w:hanging="624"/>
      </w:pPr>
      <w:rPr>
        <w:rFonts w:ascii="Arial" w:hAnsi="Arial" w:cs="Arial"/>
      </w:rPr>
    </w:lvl>
    <w:lvl w:ilvl="4" w:tplc="7410F484">
      <w:start w:val="1"/>
      <w:numFmt w:val="bullet"/>
      <w:lvlText w:val="–"/>
      <w:lvlJc w:val="left"/>
      <w:pPr>
        <w:tabs>
          <w:tab w:val="num" w:pos="624"/>
        </w:tabs>
        <w:ind w:left="624" w:hanging="624"/>
      </w:pPr>
      <w:rPr>
        <w:rFonts w:ascii="Arial" w:hAnsi="Arial" w:cs="Arial"/>
      </w:rPr>
    </w:lvl>
    <w:lvl w:ilvl="5" w:tplc="3140AEB0">
      <w:start w:val="1"/>
      <w:numFmt w:val="bullet"/>
      <w:lvlText w:val="–"/>
      <w:lvlJc w:val="left"/>
      <w:pPr>
        <w:tabs>
          <w:tab w:val="num" w:pos="624"/>
        </w:tabs>
        <w:ind w:left="624" w:hanging="624"/>
      </w:pPr>
      <w:rPr>
        <w:rFonts w:ascii="Arial" w:hAnsi="Arial" w:cs="Arial"/>
      </w:rPr>
    </w:lvl>
    <w:lvl w:ilvl="6" w:tplc="19BCA55E">
      <w:start w:val="1"/>
      <w:numFmt w:val="bullet"/>
      <w:lvlText w:val="–"/>
      <w:lvlJc w:val="left"/>
      <w:pPr>
        <w:tabs>
          <w:tab w:val="num" w:pos="624"/>
        </w:tabs>
        <w:ind w:left="624" w:hanging="624"/>
      </w:pPr>
      <w:rPr>
        <w:rFonts w:ascii="Arial" w:hAnsi="Arial" w:cs="Arial"/>
      </w:rPr>
    </w:lvl>
    <w:lvl w:ilvl="7" w:tplc="71705350">
      <w:start w:val="1"/>
      <w:numFmt w:val="bullet"/>
      <w:lvlText w:val="–"/>
      <w:lvlJc w:val="left"/>
      <w:pPr>
        <w:tabs>
          <w:tab w:val="num" w:pos="624"/>
        </w:tabs>
        <w:ind w:left="624" w:hanging="624"/>
      </w:pPr>
      <w:rPr>
        <w:rFonts w:ascii="Arial" w:hAnsi="Arial" w:cs="Arial"/>
      </w:rPr>
    </w:lvl>
    <w:lvl w:ilvl="8" w:tplc="B888BC70">
      <w:start w:val="1"/>
      <w:numFmt w:val="bullet"/>
      <w:lvlText w:val="–"/>
      <w:lvlJc w:val="left"/>
      <w:pPr>
        <w:tabs>
          <w:tab w:val="num" w:pos="624"/>
        </w:tabs>
        <w:ind w:left="624" w:hanging="624"/>
      </w:pPr>
      <w:rPr>
        <w:rFonts w:ascii="Arial" w:hAnsi="Arial" w:cs="Arial"/>
      </w:rPr>
    </w:lvl>
  </w:abstractNum>
  <w:abstractNum w:abstractNumId="2" w15:restartNumberingAfterBreak="0">
    <w:nsid w:val="07CE28F8"/>
    <w:multiLevelType w:val="hybridMultilevel"/>
    <w:tmpl w:val="DA54870C"/>
    <w:lvl w:ilvl="0" w:tplc="71F8A0A4">
      <w:start w:val="1"/>
      <w:numFmt w:val="bullet"/>
      <w:lvlText w:val=""/>
      <w:lvlJc w:val="left"/>
      <w:pPr>
        <w:ind w:left="1080" w:hanging="360"/>
      </w:pPr>
      <w:rPr>
        <w:rFonts w:ascii="Symbol" w:hAnsi="Symbol" w:hint="default"/>
      </w:rPr>
    </w:lvl>
    <w:lvl w:ilvl="1" w:tplc="3860071A">
      <w:start w:val="1"/>
      <w:numFmt w:val="bullet"/>
      <w:lvlText w:val="o"/>
      <w:lvlJc w:val="left"/>
      <w:pPr>
        <w:ind w:left="1800" w:hanging="360"/>
      </w:pPr>
      <w:rPr>
        <w:rFonts w:ascii="Courier New" w:hAnsi="Courier New" w:cs="Courier New" w:hint="default"/>
      </w:rPr>
    </w:lvl>
    <w:lvl w:ilvl="2" w:tplc="C652F478">
      <w:start w:val="1"/>
      <w:numFmt w:val="bullet"/>
      <w:lvlText w:val=""/>
      <w:lvlJc w:val="left"/>
      <w:pPr>
        <w:ind w:left="2520" w:hanging="360"/>
      </w:pPr>
      <w:rPr>
        <w:rFonts w:ascii="Wingdings" w:eastAsia="SimSun" w:hAnsi="Wingdings" w:cs="Mangal" w:hint="default"/>
        <w:color w:val="0000FF"/>
      </w:rPr>
    </w:lvl>
    <w:lvl w:ilvl="3" w:tplc="1F88071E">
      <w:start w:val="1"/>
      <w:numFmt w:val="bullet"/>
      <w:lvlText w:val=""/>
      <w:lvlJc w:val="left"/>
      <w:pPr>
        <w:ind w:left="3240" w:hanging="360"/>
      </w:pPr>
      <w:rPr>
        <w:rFonts w:ascii="Symbol" w:hAnsi="Symbol" w:hint="default"/>
      </w:rPr>
    </w:lvl>
    <w:lvl w:ilvl="4" w:tplc="8B04877A">
      <w:start w:val="1"/>
      <w:numFmt w:val="bullet"/>
      <w:lvlText w:val="o"/>
      <w:lvlJc w:val="left"/>
      <w:pPr>
        <w:ind w:left="3960" w:hanging="360"/>
      </w:pPr>
      <w:rPr>
        <w:rFonts w:ascii="Courier New" w:hAnsi="Courier New" w:cs="Courier New" w:hint="default"/>
      </w:rPr>
    </w:lvl>
    <w:lvl w:ilvl="5" w:tplc="E580DDAE">
      <w:start w:val="1"/>
      <w:numFmt w:val="bullet"/>
      <w:lvlText w:val=""/>
      <w:lvlJc w:val="left"/>
      <w:pPr>
        <w:ind w:left="4680" w:hanging="360"/>
      </w:pPr>
      <w:rPr>
        <w:rFonts w:ascii="Wingdings" w:hAnsi="Wingdings" w:hint="default"/>
      </w:rPr>
    </w:lvl>
    <w:lvl w:ilvl="6" w:tplc="E1C02F40">
      <w:start w:val="1"/>
      <w:numFmt w:val="bullet"/>
      <w:lvlText w:val=""/>
      <w:lvlJc w:val="left"/>
      <w:pPr>
        <w:ind w:left="5400" w:hanging="360"/>
      </w:pPr>
      <w:rPr>
        <w:rFonts w:ascii="Symbol" w:hAnsi="Symbol" w:hint="default"/>
      </w:rPr>
    </w:lvl>
    <w:lvl w:ilvl="7" w:tplc="F5C65022">
      <w:start w:val="1"/>
      <w:numFmt w:val="bullet"/>
      <w:lvlText w:val="o"/>
      <w:lvlJc w:val="left"/>
      <w:pPr>
        <w:ind w:left="6120" w:hanging="360"/>
      </w:pPr>
      <w:rPr>
        <w:rFonts w:ascii="Courier New" w:hAnsi="Courier New" w:cs="Courier New" w:hint="default"/>
      </w:rPr>
    </w:lvl>
    <w:lvl w:ilvl="8" w:tplc="96687FEE">
      <w:start w:val="1"/>
      <w:numFmt w:val="bullet"/>
      <w:lvlText w:val=""/>
      <w:lvlJc w:val="left"/>
      <w:pPr>
        <w:ind w:left="6840" w:hanging="360"/>
      </w:pPr>
      <w:rPr>
        <w:rFonts w:ascii="Wingdings" w:hAnsi="Wingdings" w:hint="default"/>
      </w:rPr>
    </w:lvl>
  </w:abstractNum>
  <w:abstractNum w:abstractNumId="3" w15:restartNumberingAfterBreak="0">
    <w:nsid w:val="0AFF102F"/>
    <w:multiLevelType w:val="hybridMultilevel"/>
    <w:tmpl w:val="313C3E48"/>
    <w:lvl w:ilvl="0" w:tplc="BB727F42">
      <w:start w:val="1"/>
      <w:numFmt w:val="bullet"/>
      <w:lvlText w:val=""/>
      <w:lvlJc w:val="left"/>
      <w:pPr>
        <w:ind w:left="720" w:hanging="360"/>
      </w:pPr>
      <w:rPr>
        <w:rFonts w:ascii="Symbol" w:hAnsi="Symbol" w:hint="default"/>
      </w:rPr>
    </w:lvl>
    <w:lvl w:ilvl="1" w:tplc="9C3AD1A8">
      <w:start w:val="1"/>
      <w:numFmt w:val="bullet"/>
      <w:lvlText w:val="o"/>
      <w:lvlJc w:val="left"/>
      <w:pPr>
        <w:ind w:left="1440" w:hanging="360"/>
      </w:pPr>
      <w:rPr>
        <w:rFonts w:ascii="Courier New" w:hAnsi="Courier New" w:cs="Courier New" w:hint="default"/>
      </w:rPr>
    </w:lvl>
    <w:lvl w:ilvl="2" w:tplc="DB0019C0">
      <w:start w:val="1"/>
      <w:numFmt w:val="bullet"/>
      <w:lvlText w:val=""/>
      <w:lvlJc w:val="left"/>
      <w:pPr>
        <w:ind w:left="2160" w:hanging="360"/>
      </w:pPr>
      <w:rPr>
        <w:rFonts w:ascii="Wingdings" w:hAnsi="Wingdings" w:hint="default"/>
      </w:rPr>
    </w:lvl>
    <w:lvl w:ilvl="3" w:tplc="2EEA2F26">
      <w:start w:val="1"/>
      <w:numFmt w:val="bullet"/>
      <w:lvlText w:val=""/>
      <w:lvlJc w:val="left"/>
      <w:pPr>
        <w:ind w:left="2880" w:hanging="360"/>
      </w:pPr>
      <w:rPr>
        <w:rFonts w:ascii="Symbol" w:hAnsi="Symbol" w:hint="default"/>
      </w:rPr>
    </w:lvl>
    <w:lvl w:ilvl="4" w:tplc="3CAAB60C">
      <w:start w:val="1"/>
      <w:numFmt w:val="bullet"/>
      <w:lvlText w:val="o"/>
      <w:lvlJc w:val="left"/>
      <w:pPr>
        <w:ind w:left="3600" w:hanging="360"/>
      </w:pPr>
      <w:rPr>
        <w:rFonts w:ascii="Courier New" w:hAnsi="Courier New" w:cs="Courier New" w:hint="default"/>
      </w:rPr>
    </w:lvl>
    <w:lvl w:ilvl="5" w:tplc="881E8BB0">
      <w:start w:val="1"/>
      <w:numFmt w:val="bullet"/>
      <w:lvlText w:val=""/>
      <w:lvlJc w:val="left"/>
      <w:pPr>
        <w:ind w:left="4320" w:hanging="360"/>
      </w:pPr>
      <w:rPr>
        <w:rFonts w:ascii="Wingdings" w:hAnsi="Wingdings" w:hint="default"/>
      </w:rPr>
    </w:lvl>
    <w:lvl w:ilvl="6" w:tplc="6ABADD5E">
      <w:start w:val="1"/>
      <w:numFmt w:val="bullet"/>
      <w:lvlText w:val=""/>
      <w:lvlJc w:val="left"/>
      <w:pPr>
        <w:ind w:left="5040" w:hanging="360"/>
      </w:pPr>
      <w:rPr>
        <w:rFonts w:ascii="Symbol" w:hAnsi="Symbol" w:hint="default"/>
      </w:rPr>
    </w:lvl>
    <w:lvl w:ilvl="7" w:tplc="0E563B98">
      <w:start w:val="1"/>
      <w:numFmt w:val="bullet"/>
      <w:lvlText w:val="o"/>
      <w:lvlJc w:val="left"/>
      <w:pPr>
        <w:ind w:left="5760" w:hanging="360"/>
      </w:pPr>
      <w:rPr>
        <w:rFonts w:ascii="Courier New" w:hAnsi="Courier New" w:cs="Courier New" w:hint="default"/>
      </w:rPr>
    </w:lvl>
    <w:lvl w:ilvl="8" w:tplc="C37A9224">
      <w:start w:val="1"/>
      <w:numFmt w:val="bullet"/>
      <w:lvlText w:val=""/>
      <w:lvlJc w:val="left"/>
      <w:pPr>
        <w:ind w:left="6480" w:hanging="360"/>
      </w:pPr>
      <w:rPr>
        <w:rFonts w:ascii="Wingdings" w:hAnsi="Wingdings" w:hint="default"/>
      </w:rPr>
    </w:lvl>
  </w:abstractNum>
  <w:abstractNum w:abstractNumId="4" w15:restartNumberingAfterBreak="0">
    <w:nsid w:val="0EE7715F"/>
    <w:multiLevelType w:val="hybridMultilevel"/>
    <w:tmpl w:val="333C11FA"/>
    <w:lvl w:ilvl="0" w:tplc="04EE6406">
      <w:start w:val="1"/>
      <w:numFmt w:val="bullet"/>
      <w:lvlText w:val="·"/>
      <w:lvlJc w:val="left"/>
      <w:pPr>
        <w:ind w:left="720" w:hanging="360"/>
      </w:pPr>
      <w:rPr>
        <w:rFonts w:ascii="Symbol" w:eastAsia="Symbol" w:hAnsi="Symbol" w:cs="Symbol"/>
      </w:rPr>
    </w:lvl>
    <w:lvl w:ilvl="1" w:tplc="AC9080DE">
      <w:start w:val="1"/>
      <w:numFmt w:val="bullet"/>
      <w:lvlText w:val="o"/>
      <w:lvlJc w:val="left"/>
      <w:pPr>
        <w:ind w:left="1440" w:hanging="360"/>
      </w:pPr>
      <w:rPr>
        <w:rFonts w:ascii="Courier New" w:eastAsia="Courier New" w:hAnsi="Courier New" w:cs="Courier New"/>
      </w:rPr>
    </w:lvl>
    <w:lvl w:ilvl="2" w:tplc="6C82294E">
      <w:start w:val="1"/>
      <w:numFmt w:val="bullet"/>
      <w:lvlText w:val="§"/>
      <w:lvlJc w:val="left"/>
      <w:pPr>
        <w:ind w:left="2160" w:hanging="360"/>
      </w:pPr>
      <w:rPr>
        <w:rFonts w:ascii="Wingdings" w:eastAsia="Wingdings" w:hAnsi="Wingdings" w:cs="Wingdings"/>
      </w:rPr>
    </w:lvl>
    <w:lvl w:ilvl="3" w:tplc="087E0B42">
      <w:start w:val="1"/>
      <w:numFmt w:val="bullet"/>
      <w:lvlText w:val="·"/>
      <w:lvlJc w:val="left"/>
      <w:pPr>
        <w:ind w:left="2880" w:hanging="360"/>
      </w:pPr>
      <w:rPr>
        <w:rFonts w:ascii="Symbol" w:eastAsia="Symbol" w:hAnsi="Symbol" w:cs="Symbol"/>
      </w:rPr>
    </w:lvl>
    <w:lvl w:ilvl="4" w:tplc="28AE003C">
      <w:start w:val="1"/>
      <w:numFmt w:val="bullet"/>
      <w:lvlText w:val="o"/>
      <w:lvlJc w:val="left"/>
      <w:pPr>
        <w:ind w:left="3600" w:hanging="360"/>
      </w:pPr>
      <w:rPr>
        <w:rFonts w:ascii="Courier New" w:eastAsia="Courier New" w:hAnsi="Courier New" w:cs="Courier New"/>
      </w:rPr>
    </w:lvl>
    <w:lvl w:ilvl="5" w:tplc="8032A302">
      <w:start w:val="1"/>
      <w:numFmt w:val="bullet"/>
      <w:lvlText w:val="§"/>
      <w:lvlJc w:val="left"/>
      <w:pPr>
        <w:ind w:left="4320" w:hanging="360"/>
      </w:pPr>
      <w:rPr>
        <w:rFonts w:ascii="Wingdings" w:eastAsia="Wingdings" w:hAnsi="Wingdings" w:cs="Wingdings"/>
      </w:rPr>
    </w:lvl>
    <w:lvl w:ilvl="6" w:tplc="0A7C9332">
      <w:start w:val="1"/>
      <w:numFmt w:val="bullet"/>
      <w:lvlText w:val="·"/>
      <w:lvlJc w:val="left"/>
      <w:pPr>
        <w:ind w:left="5040" w:hanging="360"/>
      </w:pPr>
      <w:rPr>
        <w:rFonts w:ascii="Symbol" w:eastAsia="Symbol" w:hAnsi="Symbol" w:cs="Symbol"/>
      </w:rPr>
    </w:lvl>
    <w:lvl w:ilvl="7" w:tplc="8164634C">
      <w:start w:val="1"/>
      <w:numFmt w:val="bullet"/>
      <w:lvlText w:val="o"/>
      <w:lvlJc w:val="left"/>
      <w:pPr>
        <w:ind w:left="5760" w:hanging="360"/>
      </w:pPr>
      <w:rPr>
        <w:rFonts w:ascii="Courier New" w:eastAsia="Courier New" w:hAnsi="Courier New" w:cs="Courier New"/>
      </w:rPr>
    </w:lvl>
    <w:lvl w:ilvl="8" w:tplc="DE9A5D6E">
      <w:start w:val="1"/>
      <w:numFmt w:val="bullet"/>
      <w:lvlText w:val="§"/>
      <w:lvlJc w:val="left"/>
      <w:pPr>
        <w:ind w:left="6480" w:hanging="360"/>
      </w:pPr>
      <w:rPr>
        <w:rFonts w:ascii="Wingdings" w:eastAsia="Wingdings" w:hAnsi="Wingdings" w:cs="Wingdings"/>
      </w:rPr>
    </w:lvl>
  </w:abstractNum>
  <w:abstractNum w:abstractNumId="5" w15:restartNumberingAfterBreak="0">
    <w:nsid w:val="19E057F4"/>
    <w:multiLevelType w:val="hybridMultilevel"/>
    <w:tmpl w:val="D7E60FD4"/>
    <w:lvl w:ilvl="0" w:tplc="77B01A52">
      <w:start w:val="1"/>
      <w:numFmt w:val="bullet"/>
      <w:lvlText w:val="·"/>
      <w:lvlJc w:val="left"/>
      <w:pPr>
        <w:ind w:left="720" w:hanging="360"/>
      </w:pPr>
      <w:rPr>
        <w:rFonts w:ascii="Symbol" w:eastAsia="Symbol" w:hAnsi="Symbol" w:cs="Symbol"/>
      </w:rPr>
    </w:lvl>
    <w:lvl w:ilvl="1" w:tplc="FB187FD4">
      <w:start w:val="1"/>
      <w:numFmt w:val="bullet"/>
      <w:lvlText w:val="·"/>
      <w:lvlJc w:val="left"/>
      <w:pPr>
        <w:ind w:left="1440" w:hanging="360"/>
      </w:pPr>
      <w:rPr>
        <w:rFonts w:ascii="Symbol" w:eastAsia="Symbol" w:hAnsi="Symbol" w:cs="Symbol"/>
      </w:rPr>
    </w:lvl>
    <w:lvl w:ilvl="2" w:tplc="55064748">
      <w:start w:val="1"/>
      <w:numFmt w:val="bullet"/>
      <w:lvlText w:val="§"/>
      <w:lvlJc w:val="left"/>
      <w:pPr>
        <w:ind w:left="2160" w:hanging="360"/>
      </w:pPr>
      <w:rPr>
        <w:rFonts w:ascii="Wingdings" w:eastAsia="Wingdings" w:hAnsi="Wingdings" w:cs="Wingdings"/>
      </w:rPr>
    </w:lvl>
    <w:lvl w:ilvl="3" w:tplc="FD5A0D96">
      <w:start w:val="1"/>
      <w:numFmt w:val="bullet"/>
      <w:lvlText w:val="·"/>
      <w:lvlJc w:val="left"/>
      <w:pPr>
        <w:ind w:left="2880" w:hanging="360"/>
      </w:pPr>
      <w:rPr>
        <w:rFonts w:ascii="Symbol" w:eastAsia="Symbol" w:hAnsi="Symbol" w:cs="Symbol"/>
      </w:rPr>
    </w:lvl>
    <w:lvl w:ilvl="4" w:tplc="A0E896CA">
      <w:start w:val="1"/>
      <w:numFmt w:val="bullet"/>
      <w:lvlText w:val="o"/>
      <w:lvlJc w:val="left"/>
      <w:pPr>
        <w:ind w:left="3600" w:hanging="360"/>
      </w:pPr>
      <w:rPr>
        <w:rFonts w:ascii="Courier New" w:eastAsia="Courier New" w:hAnsi="Courier New" w:cs="Courier New"/>
      </w:rPr>
    </w:lvl>
    <w:lvl w:ilvl="5" w:tplc="5AB66BB0">
      <w:start w:val="1"/>
      <w:numFmt w:val="bullet"/>
      <w:lvlText w:val="§"/>
      <w:lvlJc w:val="left"/>
      <w:pPr>
        <w:ind w:left="4320" w:hanging="360"/>
      </w:pPr>
      <w:rPr>
        <w:rFonts w:ascii="Wingdings" w:eastAsia="Wingdings" w:hAnsi="Wingdings" w:cs="Wingdings"/>
      </w:rPr>
    </w:lvl>
    <w:lvl w:ilvl="6" w:tplc="98F6C244">
      <w:start w:val="1"/>
      <w:numFmt w:val="bullet"/>
      <w:lvlText w:val="·"/>
      <w:lvlJc w:val="left"/>
      <w:pPr>
        <w:ind w:left="5040" w:hanging="360"/>
      </w:pPr>
      <w:rPr>
        <w:rFonts w:ascii="Symbol" w:eastAsia="Symbol" w:hAnsi="Symbol" w:cs="Symbol"/>
      </w:rPr>
    </w:lvl>
    <w:lvl w:ilvl="7" w:tplc="1F402B12">
      <w:start w:val="1"/>
      <w:numFmt w:val="bullet"/>
      <w:lvlText w:val="o"/>
      <w:lvlJc w:val="left"/>
      <w:pPr>
        <w:ind w:left="5760" w:hanging="360"/>
      </w:pPr>
      <w:rPr>
        <w:rFonts w:ascii="Courier New" w:eastAsia="Courier New" w:hAnsi="Courier New" w:cs="Courier New"/>
      </w:rPr>
    </w:lvl>
    <w:lvl w:ilvl="8" w:tplc="CB3C6AD2">
      <w:start w:val="1"/>
      <w:numFmt w:val="bullet"/>
      <w:lvlText w:val="§"/>
      <w:lvlJc w:val="left"/>
      <w:pPr>
        <w:ind w:left="6480" w:hanging="360"/>
      </w:pPr>
      <w:rPr>
        <w:rFonts w:ascii="Wingdings" w:eastAsia="Wingdings" w:hAnsi="Wingdings" w:cs="Wingdings"/>
      </w:rPr>
    </w:lvl>
  </w:abstractNum>
  <w:abstractNum w:abstractNumId="6" w15:restartNumberingAfterBreak="0">
    <w:nsid w:val="1B682AB0"/>
    <w:multiLevelType w:val="hybridMultilevel"/>
    <w:tmpl w:val="9C60B3C6"/>
    <w:lvl w:ilvl="0" w:tplc="6A86109E">
      <w:start w:val="1"/>
      <w:numFmt w:val="bullet"/>
      <w:lvlText w:val=""/>
      <w:lvlJc w:val="left"/>
      <w:pPr>
        <w:ind w:left="360" w:hanging="360"/>
      </w:pPr>
      <w:rPr>
        <w:rFonts w:ascii="Symbol" w:hAnsi="Symbol" w:hint="default"/>
      </w:rPr>
    </w:lvl>
    <w:lvl w:ilvl="1" w:tplc="E0B664A6">
      <w:start w:val="1"/>
      <w:numFmt w:val="lowerLetter"/>
      <w:lvlText w:val="%2."/>
      <w:lvlJc w:val="left"/>
      <w:pPr>
        <w:ind w:left="1080" w:hanging="360"/>
      </w:pPr>
    </w:lvl>
    <w:lvl w:ilvl="2" w:tplc="AA609D8E">
      <w:start w:val="1"/>
      <w:numFmt w:val="lowerRoman"/>
      <w:lvlText w:val="%3."/>
      <w:lvlJc w:val="right"/>
      <w:pPr>
        <w:ind w:left="1800" w:hanging="180"/>
      </w:pPr>
    </w:lvl>
    <w:lvl w:ilvl="3" w:tplc="CCEAADFA">
      <w:start w:val="1"/>
      <w:numFmt w:val="decimal"/>
      <w:lvlText w:val="%4."/>
      <w:lvlJc w:val="left"/>
      <w:pPr>
        <w:ind w:left="2520" w:hanging="360"/>
      </w:pPr>
    </w:lvl>
    <w:lvl w:ilvl="4" w:tplc="CF50CF8C">
      <w:start w:val="1"/>
      <w:numFmt w:val="lowerLetter"/>
      <w:lvlText w:val="%5."/>
      <w:lvlJc w:val="left"/>
      <w:pPr>
        <w:ind w:left="3240" w:hanging="360"/>
      </w:pPr>
    </w:lvl>
    <w:lvl w:ilvl="5" w:tplc="B0123E46">
      <w:start w:val="1"/>
      <w:numFmt w:val="lowerRoman"/>
      <w:lvlText w:val="%6."/>
      <w:lvlJc w:val="right"/>
      <w:pPr>
        <w:ind w:left="3960" w:hanging="180"/>
      </w:pPr>
    </w:lvl>
    <w:lvl w:ilvl="6" w:tplc="9410BE22">
      <w:start w:val="1"/>
      <w:numFmt w:val="decimal"/>
      <w:lvlText w:val="%7."/>
      <w:lvlJc w:val="left"/>
      <w:pPr>
        <w:ind w:left="4680" w:hanging="360"/>
      </w:pPr>
    </w:lvl>
    <w:lvl w:ilvl="7" w:tplc="9A3A45B4">
      <w:start w:val="1"/>
      <w:numFmt w:val="lowerLetter"/>
      <w:lvlText w:val="%8."/>
      <w:lvlJc w:val="left"/>
      <w:pPr>
        <w:ind w:left="5400" w:hanging="360"/>
      </w:pPr>
    </w:lvl>
    <w:lvl w:ilvl="8" w:tplc="580EA1C6">
      <w:start w:val="1"/>
      <w:numFmt w:val="lowerRoman"/>
      <w:lvlText w:val="%9."/>
      <w:lvlJc w:val="right"/>
      <w:pPr>
        <w:ind w:left="6120" w:hanging="180"/>
      </w:pPr>
    </w:lvl>
  </w:abstractNum>
  <w:abstractNum w:abstractNumId="7" w15:restartNumberingAfterBreak="0">
    <w:nsid w:val="1D9B760E"/>
    <w:multiLevelType w:val="hybridMultilevel"/>
    <w:tmpl w:val="76CCD5AE"/>
    <w:lvl w:ilvl="0" w:tplc="08C85736">
      <w:start w:val="1"/>
      <w:numFmt w:val="bullet"/>
      <w:lvlText w:val=""/>
      <w:lvlJc w:val="left"/>
      <w:pPr>
        <w:tabs>
          <w:tab w:val="num" w:pos="720"/>
        </w:tabs>
        <w:ind w:left="720" w:hanging="360"/>
      </w:pPr>
      <w:rPr>
        <w:rFonts w:ascii="Symbol" w:hAnsi="Symbol" w:cs="OpenSymbol"/>
        <w:color w:val="0000FF"/>
        <w:lang w:val="nl-NL"/>
      </w:rPr>
    </w:lvl>
    <w:lvl w:ilvl="1" w:tplc="13282ABC">
      <w:start w:val="1"/>
      <w:numFmt w:val="bullet"/>
      <w:lvlText w:val="◦"/>
      <w:lvlJc w:val="left"/>
      <w:pPr>
        <w:tabs>
          <w:tab w:val="num" w:pos="1080"/>
        </w:tabs>
        <w:ind w:left="1080" w:hanging="360"/>
      </w:pPr>
      <w:rPr>
        <w:rFonts w:ascii="OpenSymbol" w:hAnsi="OpenSymbol" w:cs="OpenSymbol"/>
      </w:rPr>
    </w:lvl>
    <w:lvl w:ilvl="2" w:tplc="BAC24E7C">
      <w:start w:val="1"/>
      <w:numFmt w:val="bullet"/>
      <w:lvlText w:val="▪"/>
      <w:lvlJc w:val="left"/>
      <w:pPr>
        <w:tabs>
          <w:tab w:val="num" w:pos="1440"/>
        </w:tabs>
        <w:ind w:left="1440" w:hanging="360"/>
      </w:pPr>
      <w:rPr>
        <w:rFonts w:ascii="OpenSymbol" w:hAnsi="OpenSymbol" w:cs="OpenSymbol"/>
      </w:rPr>
    </w:lvl>
    <w:lvl w:ilvl="3" w:tplc="4DC8870E">
      <w:start w:val="1"/>
      <w:numFmt w:val="bullet"/>
      <w:lvlText w:val=""/>
      <w:lvlJc w:val="left"/>
      <w:pPr>
        <w:tabs>
          <w:tab w:val="num" w:pos="1800"/>
        </w:tabs>
        <w:ind w:left="1800" w:hanging="360"/>
      </w:pPr>
      <w:rPr>
        <w:rFonts w:ascii="Symbol" w:hAnsi="Symbol" w:cs="OpenSymbol"/>
        <w:color w:val="0000FF"/>
        <w:lang w:val="nl-NL"/>
      </w:rPr>
    </w:lvl>
    <w:lvl w:ilvl="4" w:tplc="A594C618">
      <w:start w:val="1"/>
      <w:numFmt w:val="bullet"/>
      <w:lvlText w:val="◦"/>
      <w:lvlJc w:val="left"/>
      <w:pPr>
        <w:tabs>
          <w:tab w:val="num" w:pos="2160"/>
        </w:tabs>
        <w:ind w:left="2160" w:hanging="360"/>
      </w:pPr>
      <w:rPr>
        <w:rFonts w:ascii="OpenSymbol" w:hAnsi="OpenSymbol" w:cs="OpenSymbol"/>
      </w:rPr>
    </w:lvl>
    <w:lvl w:ilvl="5" w:tplc="102015E8">
      <w:start w:val="1"/>
      <w:numFmt w:val="bullet"/>
      <w:lvlText w:val="▪"/>
      <w:lvlJc w:val="left"/>
      <w:pPr>
        <w:tabs>
          <w:tab w:val="num" w:pos="2520"/>
        </w:tabs>
        <w:ind w:left="2520" w:hanging="360"/>
      </w:pPr>
      <w:rPr>
        <w:rFonts w:ascii="OpenSymbol" w:hAnsi="OpenSymbol" w:cs="OpenSymbol"/>
      </w:rPr>
    </w:lvl>
    <w:lvl w:ilvl="6" w:tplc="BB4CCC80">
      <w:start w:val="1"/>
      <w:numFmt w:val="bullet"/>
      <w:lvlText w:val=""/>
      <w:lvlJc w:val="left"/>
      <w:pPr>
        <w:tabs>
          <w:tab w:val="num" w:pos="2880"/>
        </w:tabs>
        <w:ind w:left="2880" w:hanging="360"/>
      </w:pPr>
      <w:rPr>
        <w:rFonts w:ascii="Symbol" w:hAnsi="Symbol" w:cs="OpenSymbol"/>
        <w:color w:val="0000FF"/>
        <w:lang w:val="nl-NL"/>
      </w:rPr>
    </w:lvl>
    <w:lvl w:ilvl="7" w:tplc="088AF9C2">
      <w:start w:val="1"/>
      <w:numFmt w:val="bullet"/>
      <w:lvlText w:val="◦"/>
      <w:lvlJc w:val="left"/>
      <w:pPr>
        <w:tabs>
          <w:tab w:val="num" w:pos="3240"/>
        </w:tabs>
        <w:ind w:left="3240" w:hanging="360"/>
      </w:pPr>
      <w:rPr>
        <w:rFonts w:ascii="OpenSymbol" w:hAnsi="OpenSymbol" w:cs="OpenSymbol"/>
      </w:rPr>
    </w:lvl>
    <w:lvl w:ilvl="8" w:tplc="289C71A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20C6056A"/>
    <w:multiLevelType w:val="hybridMultilevel"/>
    <w:tmpl w:val="E6FA9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6A1E6B"/>
    <w:multiLevelType w:val="hybridMultilevel"/>
    <w:tmpl w:val="3166837E"/>
    <w:lvl w:ilvl="0" w:tplc="64488988">
      <w:numFmt w:val="bullet"/>
      <w:lvlText w:val="•"/>
      <w:lvlJc w:val="left"/>
      <w:pPr>
        <w:ind w:left="1110" w:hanging="75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B14C5A"/>
    <w:multiLevelType w:val="hybridMultilevel"/>
    <w:tmpl w:val="9A646BF4"/>
    <w:lvl w:ilvl="0" w:tplc="10B679D0">
      <w:start w:val="1"/>
      <w:numFmt w:val="bullet"/>
      <w:lvlText w:val=""/>
      <w:lvlJc w:val="left"/>
      <w:pPr>
        <w:ind w:left="720" w:hanging="360"/>
      </w:pPr>
      <w:rPr>
        <w:rFonts w:ascii="Symbol" w:hAnsi="Symbol" w:hint="default"/>
      </w:rPr>
    </w:lvl>
    <w:lvl w:ilvl="1" w:tplc="B7443A7E">
      <w:start w:val="1"/>
      <w:numFmt w:val="bullet"/>
      <w:lvlText w:val="o"/>
      <w:lvlJc w:val="left"/>
      <w:pPr>
        <w:ind w:left="1440" w:hanging="360"/>
      </w:pPr>
      <w:rPr>
        <w:rFonts w:ascii="Courier New" w:hAnsi="Courier New" w:cs="Courier New" w:hint="default"/>
      </w:rPr>
    </w:lvl>
    <w:lvl w:ilvl="2" w:tplc="4B4C1142">
      <w:start w:val="1"/>
      <w:numFmt w:val="bullet"/>
      <w:lvlText w:val=""/>
      <w:lvlJc w:val="left"/>
      <w:pPr>
        <w:ind w:left="2160" w:hanging="360"/>
      </w:pPr>
      <w:rPr>
        <w:rFonts w:ascii="Wingdings" w:hAnsi="Wingdings" w:hint="default"/>
      </w:rPr>
    </w:lvl>
    <w:lvl w:ilvl="3" w:tplc="964EC09A">
      <w:start w:val="1"/>
      <w:numFmt w:val="bullet"/>
      <w:lvlText w:val=""/>
      <w:lvlJc w:val="left"/>
      <w:pPr>
        <w:ind w:left="2880" w:hanging="360"/>
      </w:pPr>
      <w:rPr>
        <w:rFonts w:ascii="Symbol" w:hAnsi="Symbol" w:hint="default"/>
      </w:rPr>
    </w:lvl>
    <w:lvl w:ilvl="4" w:tplc="7AE41CFE">
      <w:start w:val="1"/>
      <w:numFmt w:val="bullet"/>
      <w:lvlText w:val="o"/>
      <w:lvlJc w:val="left"/>
      <w:pPr>
        <w:ind w:left="3600" w:hanging="360"/>
      </w:pPr>
      <w:rPr>
        <w:rFonts w:ascii="Courier New" w:hAnsi="Courier New" w:cs="Courier New" w:hint="default"/>
      </w:rPr>
    </w:lvl>
    <w:lvl w:ilvl="5" w:tplc="BB4AADEA">
      <w:start w:val="1"/>
      <w:numFmt w:val="bullet"/>
      <w:lvlText w:val=""/>
      <w:lvlJc w:val="left"/>
      <w:pPr>
        <w:ind w:left="4320" w:hanging="360"/>
      </w:pPr>
      <w:rPr>
        <w:rFonts w:ascii="Wingdings" w:hAnsi="Wingdings" w:hint="default"/>
      </w:rPr>
    </w:lvl>
    <w:lvl w:ilvl="6" w:tplc="7364405E">
      <w:start w:val="1"/>
      <w:numFmt w:val="bullet"/>
      <w:lvlText w:val=""/>
      <w:lvlJc w:val="left"/>
      <w:pPr>
        <w:ind w:left="5040" w:hanging="360"/>
      </w:pPr>
      <w:rPr>
        <w:rFonts w:ascii="Symbol" w:hAnsi="Symbol" w:hint="default"/>
      </w:rPr>
    </w:lvl>
    <w:lvl w:ilvl="7" w:tplc="AB789D42">
      <w:start w:val="1"/>
      <w:numFmt w:val="bullet"/>
      <w:lvlText w:val="o"/>
      <w:lvlJc w:val="left"/>
      <w:pPr>
        <w:ind w:left="5760" w:hanging="360"/>
      </w:pPr>
      <w:rPr>
        <w:rFonts w:ascii="Courier New" w:hAnsi="Courier New" w:cs="Courier New" w:hint="default"/>
      </w:rPr>
    </w:lvl>
    <w:lvl w:ilvl="8" w:tplc="74A432A4">
      <w:start w:val="1"/>
      <w:numFmt w:val="bullet"/>
      <w:lvlText w:val=""/>
      <w:lvlJc w:val="left"/>
      <w:pPr>
        <w:ind w:left="6480" w:hanging="360"/>
      </w:pPr>
      <w:rPr>
        <w:rFonts w:ascii="Wingdings" w:hAnsi="Wingdings" w:hint="default"/>
      </w:rPr>
    </w:lvl>
  </w:abstractNum>
  <w:abstractNum w:abstractNumId="11" w15:restartNumberingAfterBreak="0">
    <w:nsid w:val="28F04B61"/>
    <w:multiLevelType w:val="hybridMultilevel"/>
    <w:tmpl w:val="07EE9B40"/>
    <w:lvl w:ilvl="0" w:tplc="53241AC6">
      <w:start w:val="1"/>
      <w:numFmt w:val="bullet"/>
      <w:lvlText w:val="-"/>
      <w:lvlJc w:val="left"/>
      <w:pPr>
        <w:ind w:left="720" w:hanging="360"/>
      </w:pPr>
      <w:rPr>
        <w:rFonts w:ascii="Arial" w:eastAsia="SimSun" w:hAnsi="Arial" w:cs="Arial" w:hint="default"/>
      </w:rPr>
    </w:lvl>
    <w:lvl w:ilvl="1" w:tplc="A7A023C2">
      <w:start w:val="1"/>
      <w:numFmt w:val="bullet"/>
      <w:lvlText w:val="o"/>
      <w:lvlJc w:val="left"/>
      <w:pPr>
        <w:ind w:left="1440" w:hanging="360"/>
      </w:pPr>
      <w:rPr>
        <w:rFonts w:ascii="Courier New" w:hAnsi="Courier New" w:cs="Courier New" w:hint="default"/>
      </w:rPr>
    </w:lvl>
    <w:lvl w:ilvl="2" w:tplc="22962BF2">
      <w:start w:val="1"/>
      <w:numFmt w:val="bullet"/>
      <w:lvlText w:val=""/>
      <w:lvlJc w:val="left"/>
      <w:pPr>
        <w:ind w:left="2160" w:hanging="360"/>
      </w:pPr>
      <w:rPr>
        <w:rFonts w:ascii="Wingdings" w:hAnsi="Wingdings" w:hint="default"/>
      </w:rPr>
    </w:lvl>
    <w:lvl w:ilvl="3" w:tplc="69C2BC04">
      <w:start w:val="1"/>
      <w:numFmt w:val="bullet"/>
      <w:lvlText w:val=""/>
      <w:lvlJc w:val="left"/>
      <w:pPr>
        <w:ind w:left="2880" w:hanging="360"/>
      </w:pPr>
      <w:rPr>
        <w:rFonts w:ascii="Symbol" w:hAnsi="Symbol" w:hint="default"/>
      </w:rPr>
    </w:lvl>
    <w:lvl w:ilvl="4" w:tplc="59D47418">
      <w:start w:val="1"/>
      <w:numFmt w:val="bullet"/>
      <w:lvlText w:val="o"/>
      <w:lvlJc w:val="left"/>
      <w:pPr>
        <w:ind w:left="3600" w:hanging="360"/>
      </w:pPr>
      <w:rPr>
        <w:rFonts w:ascii="Courier New" w:hAnsi="Courier New" w:cs="Courier New" w:hint="default"/>
      </w:rPr>
    </w:lvl>
    <w:lvl w:ilvl="5" w:tplc="2DE07304">
      <w:start w:val="1"/>
      <w:numFmt w:val="bullet"/>
      <w:lvlText w:val=""/>
      <w:lvlJc w:val="left"/>
      <w:pPr>
        <w:ind w:left="4320" w:hanging="360"/>
      </w:pPr>
      <w:rPr>
        <w:rFonts w:ascii="Wingdings" w:hAnsi="Wingdings" w:hint="default"/>
      </w:rPr>
    </w:lvl>
    <w:lvl w:ilvl="6" w:tplc="C33C6846">
      <w:start w:val="1"/>
      <w:numFmt w:val="bullet"/>
      <w:lvlText w:val=""/>
      <w:lvlJc w:val="left"/>
      <w:pPr>
        <w:ind w:left="5040" w:hanging="360"/>
      </w:pPr>
      <w:rPr>
        <w:rFonts w:ascii="Symbol" w:hAnsi="Symbol" w:hint="default"/>
      </w:rPr>
    </w:lvl>
    <w:lvl w:ilvl="7" w:tplc="C21C4FE8">
      <w:start w:val="1"/>
      <w:numFmt w:val="bullet"/>
      <w:lvlText w:val="o"/>
      <w:lvlJc w:val="left"/>
      <w:pPr>
        <w:ind w:left="5760" w:hanging="360"/>
      </w:pPr>
      <w:rPr>
        <w:rFonts w:ascii="Courier New" w:hAnsi="Courier New" w:cs="Courier New" w:hint="default"/>
      </w:rPr>
    </w:lvl>
    <w:lvl w:ilvl="8" w:tplc="DDB4BC44">
      <w:start w:val="1"/>
      <w:numFmt w:val="bullet"/>
      <w:lvlText w:val=""/>
      <w:lvlJc w:val="left"/>
      <w:pPr>
        <w:ind w:left="6480" w:hanging="360"/>
      </w:pPr>
      <w:rPr>
        <w:rFonts w:ascii="Wingdings" w:hAnsi="Wingdings" w:hint="default"/>
      </w:rPr>
    </w:lvl>
  </w:abstractNum>
  <w:abstractNum w:abstractNumId="12" w15:restartNumberingAfterBreak="0">
    <w:nsid w:val="36C84F51"/>
    <w:multiLevelType w:val="hybridMultilevel"/>
    <w:tmpl w:val="ED0EB772"/>
    <w:lvl w:ilvl="0" w:tplc="D43A2FE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2A55DB"/>
    <w:multiLevelType w:val="hybridMultilevel"/>
    <w:tmpl w:val="0352BB0A"/>
    <w:lvl w:ilvl="0" w:tplc="F448357A">
      <w:start w:val="1"/>
      <w:numFmt w:val="bullet"/>
      <w:lvlText w:val=""/>
      <w:lvlJc w:val="left"/>
      <w:pPr>
        <w:tabs>
          <w:tab w:val="num" w:pos="720"/>
        </w:tabs>
        <w:ind w:left="720" w:hanging="360"/>
      </w:pPr>
      <w:rPr>
        <w:rFonts w:ascii="Symbol" w:hAnsi="Symbol" w:cs="OpenSymbol"/>
      </w:rPr>
    </w:lvl>
    <w:lvl w:ilvl="1" w:tplc="1A103F9E">
      <w:start w:val="1"/>
      <w:numFmt w:val="bullet"/>
      <w:lvlText w:val="◦"/>
      <w:lvlJc w:val="left"/>
      <w:pPr>
        <w:tabs>
          <w:tab w:val="num" w:pos="1080"/>
        </w:tabs>
        <w:ind w:left="1080" w:hanging="360"/>
      </w:pPr>
      <w:rPr>
        <w:rFonts w:ascii="OpenSymbol" w:hAnsi="OpenSymbol" w:cs="OpenSymbol"/>
      </w:rPr>
    </w:lvl>
    <w:lvl w:ilvl="2" w:tplc="ECA066D0">
      <w:start w:val="1"/>
      <w:numFmt w:val="bullet"/>
      <w:lvlText w:val="▪"/>
      <w:lvlJc w:val="left"/>
      <w:pPr>
        <w:tabs>
          <w:tab w:val="num" w:pos="1440"/>
        </w:tabs>
        <w:ind w:left="1440" w:hanging="360"/>
      </w:pPr>
      <w:rPr>
        <w:rFonts w:ascii="OpenSymbol" w:hAnsi="OpenSymbol" w:cs="OpenSymbol"/>
      </w:rPr>
    </w:lvl>
    <w:lvl w:ilvl="3" w:tplc="A90CBC30">
      <w:start w:val="1"/>
      <w:numFmt w:val="bullet"/>
      <w:lvlText w:val=""/>
      <w:lvlJc w:val="left"/>
      <w:pPr>
        <w:tabs>
          <w:tab w:val="num" w:pos="1800"/>
        </w:tabs>
        <w:ind w:left="1800" w:hanging="360"/>
      </w:pPr>
      <w:rPr>
        <w:rFonts w:ascii="Symbol" w:hAnsi="Symbol" w:cs="OpenSymbol"/>
      </w:rPr>
    </w:lvl>
    <w:lvl w:ilvl="4" w:tplc="EEB4F142">
      <w:start w:val="1"/>
      <w:numFmt w:val="bullet"/>
      <w:lvlText w:val="◦"/>
      <w:lvlJc w:val="left"/>
      <w:pPr>
        <w:tabs>
          <w:tab w:val="num" w:pos="2160"/>
        </w:tabs>
        <w:ind w:left="2160" w:hanging="360"/>
      </w:pPr>
      <w:rPr>
        <w:rFonts w:ascii="OpenSymbol" w:hAnsi="OpenSymbol" w:cs="OpenSymbol"/>
      </w:rPr>
    </w:lvl>
    <w:lvl w:ilvl="5" w:tplc="02D29FBC">
      <w:start w:val="1"/>
      <w:numFmt w:val="bullet"/>
      <w:lvlText w:val="▪"/>
      <w:lvlJc w:val="left"/>
      <w:pPr>
        <w:tabs>
          <w:tab w:val="num" w:pos="2520"/>
        </w:tabs>
        <w:ind w:left="2520" w:hanging="360"/>
      </w:pPr>
      <w:rPr>
        <w:rFonts w:ascii="OpenSymbol" w:hAnsi="OpenSymbol" w:cs="OpenSymbol"/>
      </w:rPr>
    </w:lvl>
    <w:lvl w:ilvl="6" w:tplc="72803C1E">
      <w:start w:val="1"/>
      <w:numFmt w:val="bullet"/>
      <w:lvlText w:val=""/>
      <w:lvlJc w:val="left"/>
      <w:pPr>
        <w:tabs>
          <w:tab w:val="num" w:pos="2880"/>
        </w:tabs>
        <w:ind w:left="2880" w:hanging="360"/>
      </w:pPr>
      <w:rPr>
        <w:rFonts w:ascii="Symbol" w:hAnsi="Symbol" w:cs="OpenSymbol"/>
      </w:rPr>
    </w:lvl>
    <w:lvl w:ilvl="7" w:tplc="A5261FA8">
      <w:start w:val="1"/>
      <w:numFmt w:val="bullet"/>
      <w:lvlText w:val="◦"/>
      <w:lvlJc w:val="left"/>
      <w:pPr>
        <w:tabs>
          <w:tab w:val="num" w:pos="3240"/>
        </w:tabs>
        <w:ind w:left="3240" w:hanging="360"/>
      </w:pPr>
      <w:rPr>
        <w:rFonts w:ascii="OpenSymbol" w:hAnsi="OpenSymbol" w:cs="OpenSymbol"/>
      </w:rPr>
    </w:lvl>
    <w:lvl w:ilvl="8" w:tplc="F9D26F76">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DAE015D"/>
    <w:multiLevelType w:val="hybridMultilevel"/>
    <w:tmpl w:val="FBF2361E"/>
    <w:lvl w:ilvl="0" w:tplc="9412E5A2">
      <w:start w:val="16"/>
      <w:numFmt w:val="upperLetter"/>
      <w:lvlText w:val="%1."/>
      <w:lvlJc w:val="left"/>
      <w:pPr>
        <w:ind w:left="720" w:hanging="360"/>
      </w:pPr>
    </w:lvl>
    <w:lvl w:ilvl="1" w:tplc="223CB332">
      <w:start w:val="1"/>
      <w:numFmt w:val="lowerLetter"/>
      <w:lvlText w:val="%2."/>
      <w:lvlJc w:val="left"/>
      <w:pPr>
        <w:ind w:left="1440" w:hanging="360"/>
      </w:pPr>
    </w:lvl>
    <w:lvl w:ilvl="2" w:tplc="F962D2AA">
      <w:start w:val="1"/>
      <w:numFmt w:val="lowerRoman"/>
      <w:lvlText w:val="%3."/>
      <w:lvlJc w:val="right"/>
      <w:pPr>
        <w:ind w:left="2160" w:hanging="180"/>
      </w:pPr>
    </w:lvl>
    <w:lvl w:ilvl="3" w:tplc="654C73FE">
      <w:start w:val="1"/>
      <w:numFmt w:val="decimal"/>
      <w:lvlText w:val="%4."/>
      <w:lvlJc w:val="left"/>
      <w:pPr>
        <w:ind w:left="2880" w:hanging="360"/>
      </w:pPr>
    </w:lvl>
    <w:lvl w:ilvl="4" w:tplc="70D65EBA">
      <w:start w:val="1"/>
      <w:numFmt w:val="lowerLetter"/>
      <w:lvlText w:val="%5."/>
      <w:lvlJc w:val="left"/>
      <w:pPr>
        <w:ind w:left="3600" w:hanging="360"/>
      </w:pPr>
    </w:lvl>
    <w:lvl w:ilvl="5" w:tplc="80DE5E64">
      <w:start w:val="1"/>
      <w:numFmt w:val="lowerRoman"/>
      <w:lvlText w:val="%6."/>
      <w:lvlJc w:val="right"/>
      <w:pPr>
        <w:ind w:left="4320" w:hanging="180"/>
      </w:pPr>
    </w:lvl>
    <w:lvl w:ilvl="6" w:tplc="B6DA3A54">
      <w:start w:val="1"/>
      <w:numFmt w:val="decimal"/>
      <w:lvlText w:val="%7."/>
      <w:lvlJc w:val="left"/>
      <w:pPr>
        <w:ind w:left="5040" w:hanging="360"/>
      </w:pPr>
    </w:lvl>
    <w:lvl w:ilvl="7" w:tplc="10E8DC7A">
      <w:start w:val="1"/>
      <w:numFmt w:val="lowerLetter"/>
      <w:lvlText w:val="%8."/>
      <w:lvlJc w:val="left"/>
      <w:pPr>
        <w:ind w:left="5760" w:hanging="360"/>
      </w:pPr>
    </w:lvl>
    <w:lvl w:ilvl="8" w:tplc="DB7CE368">
      <w:start w:val="1"/>
      <w:numFmt w:val="lowerRoman"/>
      <w:lvlText w:val="%9."/>
      <w:lvlJc w:val="right"/>
      <w:pPr>
        <w:ind w:left="6480" w:hanging="180"/>
      </w:pPr>
    </w:lvl>
  </w:abstractNum>
  <w:abstractNum w:abstractNumId="15" w15:restartNumberingAfterBreak="0">
    <w:nsid w:val="3F2D6622"/>
    <w:multiLevelType w:val="hybridMultilevel"/>
    <w:tmpl w:val="CEDEC344"/>
    <w:lvl w:ilvl="0" w:tplc="8A3CAC84">
      <w:start w:val="1"/>
      <w:numFmt w:val="bullet"/>
      <w:lvlText w:val=""/>
      <w:lvlJc w:val="left"/>
      <w:pPr>
        <w:ind w:left="720" w:hanging="360"/>
      </w:pPr>
      <w:rPr>
        <w:rFonts w:ascii="Symbol" w:hAnsi="Symbol" w:hint="default"/>
      </w:rPr>
    </w:lvl>
    <w:lvl w:ilvl="1" w:tplc="DA1CE472">
      <w:start w:val="1"/>
      <w:numFmt w:val="bullet"/>
      <w:lvlText w:val="o"/>
      <w:lvlJc w:val="left"/>
      <w:pPr>
        <w:ind w:left="1440" w:hanging="360"/>
      </w:pPr>
      <w:rPr>
        <w:rFonts w:ascii="Courier New" w:hAnsi="Courier New" w:cs="Courier New" w:hint="default"/>
      </w:rPr>
    </w:lvl>
    <w:lvl w:ilvl="2" w:tplc="98DEE542">
      <w:start w:val="1"/>
      <w:numFmt w:val="bullet"/>
      <w:lvlText w:val=""/>
      <w:lvlJc w:val="left"/>
      <w:pPr>
        <w:ind w:left="2160" w:hanging="360"/>
      </w:pPr>
      <w:rPr>
        <w:rFonts w:ascii="Wingdings" w:hAnsi="Wingdings" w:hint="default"/>
      </w:rPr>
    </w:lvl>
    <w:lvl w:ilvl="3" w:tplc="9ED26E16">
      <w:start w:val="1"/>
      <w:numFmt w:val="bullet"/>
      <w:lvlText w:val=""/>
      <w:lvlJc w:val="left"/>
      <w:pPr>
        <w:ind w:left="2880" w:hanging="360"/>
      </w:pPr>
      <w:rPr>
        <w:rFonts w:ascii="Symbol" w:hAnsi="Symbol" w:hint="default"/>
      </w:rPr>
    </w:lvl>
    <w:lvl w:ilvl="4" w:tplc="DA0A6E8A">
      <w:start w:val="1"/>
      <w:numFmt w:val="bullet"/>
      <w:lvlText w:val="o"/>
      <w:lvlJc w:val="left"/>
      <w:pPr>
        <w:ind w:left="3600" w:hanging="360"/>
      </w:pPr>
      <w:rPr>
        <w:rFonts w:ascii="Courier New" w:hAnsi="Courier New" w:cs="Courier New" w:hint="default"/>
      </w:rPr>
    </w:lvl>
    <w:lvl w:ilvl="5" w:tplc="1F705584">
      <w:start w:val="1"/>
      <w:numFmt w:val="bullet"/>
      <w:lvlText w:val=""/>
      <w:lvlJc w:val="left"/>
      <w:pPr>
        <w:ind w:left="4320" w:hanging="360"/>
      </w:pPr>
      <w:rPr>
        <w:rFonts w:ascii="Wingdings" w:hAnsi="Wingdings" w:hint="default"/>
      </w:rPr>
    </w:lvl>
    <w:lvl w:ilvl="6" w:tplc="2FCC2A7C">
      <w:start w:val="1"/>
      <w:numFmt w:val="bullet"/>
      <w:lvlText w:val=""/>
      <w:lvlJc w:val="left"/>
      <w:pPr>
        <w:ind w:left="5040" w:hanging="360"/>
      </w:pPr>
      <w:rPr>
        <w:rFonts w:ascii="Symbol" w:hAnsi="Symbol" w:hint="default"/>
      </w:rPr>
    </w:lvl>
    <w:lvl w:ilvl="7" w:tplc="1A08165A">
      <w:start w:val="1"/>
      <w:numFmt w:val="bullet"/>
      <w:lvlText w:val="o"/>
      <w:lvlJc w:val="left"/>
      <w:pPr>
        <w:ind w:left="5760" w:hanging="360"/>
      </w:pPr>
      <w:rPr>
        <w:rFonts w:ascii="Courier New" w:hAnsi="Courier New" w:cs="Courier New" w:hint="default"/>
      </w:rPr>
    </w:lvl>
    <w:lvl w:ilvl="8" w:tplc="CC880FD6">
      <w:start w:val="1"/>
      <w:numFmt w:val="bullet"/>
      <w:lvlText w:val=""/>
      <w:lvlJc w:val="left"/>
      <w:pPr>
        <w:ind w:left="6480" w:hanging="360"/>
      </w:pPr>
      <w:rPr>
        <w:rFonts w:ascii="Wingdings" w:hAnsi="Wingdings" w:hint="default"/>
      </w:rPr>
    </w:lvl>
  </w:abstractNum>
  <w:abstractNum w:abstractNumId="16" w15:restartNumberingAfterBreak="0">
    <w:nsid w:val="435F558E"/>
    <w:multiLevelType w:val="hybridMultilevel"/>
    <w:tmpl w:val="C3A0837E"/>
    <w:lvl w:ilvl="0" w:tplc="18A25F52">
      <w:start w:val="1"/>
      <w:numFmt w:val="bullet"/>
      <w:lvlText w:val="-"/>
      <w:lvlJc w:val="left"/>
      <w:pPr>
        <w:ind w:left="720" w:hanging="360"/>
      </w:pPr>
      <w:rPr>
        <w:rFonts w:ascii="Arial" w:eastAsia="SimSun" w:hAnsi="Arial" w:cs="Arial" w:hint="default"/>
      </w:rPr>
    </w:lvl>
    <w:lvl w:ilvl="1" w:tplc="28301228">
      <w:start w:val="1"/>
      <w:numFmt w:val="bullet"/>
      <w:lvlText w:val="o"/>
      <w:lvlJc w:val="left"/>
      <w:pPr>
        <w:ind w:left="1440" w:hanging="360"/>
      </w:pPr>
      <w:rPr>
        <w:rFonts w:ascii="Courier New" w:hAnsi="Courier New" w:cs="Courier New" w:hint="default"/>
      </w:rPr>
    </w:lvl>
    <w:lvl w:ilvl="2" w:tplc="D6368DEA">
      <w:start w:val="1"/>
      <w:numFmt w:val="bullet"/>
      <w:lvlText w:val=""/>
      <w:lvlJc w:val="left"/>
      <w:pPr>
        <w:ind w:left="2160" w:hanging="360"/>
      </w:pPr>
      <w:rPr>
        <w:rFonts w:ascii="Wingdings" w:hAnsi="Wingdings" w:hint="default"/>
      </w:rPr>
    </w:lvl>
    <w:lvl w:ilvl="3" w:tplc="BA0A88CA">
      <w:start w:val="1"/>
      <w:numFmt w:val="bullet"/>
      <w:lvlText w:val=""/>
      <w:lvlJc w:val="left"/>
      <w:pPr>
        <w:ind w:left="2880" w:hanging="360"/>
      </w:pPr>
      <w:rPr>
        <w:rFonts w:ascii="Symbol" w:hAnsi="Symbol" w:hint="default"/>
      </w:rPr>
    </w:lvl>
    <w:lvl w:ilvl="4" w:tplc="14E61908">
      <w:start w:val="1"/>
      <w:numFmt w:val="bullet"/>
      <w:lvlText w:val="o"/>
      <w:lvlJc w:val="left"/>
      <w:pPr>
        <w:ind w:left="3600" w:hanging="360"/>
      </w:pPr>
      <w:rPr>
        <w:rFonts w:ascii="Courier New" w:hAnsi="Courier New" w:cs="Courier New" w:hint="default"/>
      </w:rPr>
    </w:lvl>
    <w:lvl w:ilvl="5" w:tplc="958813F8">
      <w:start w:val="1"/>
      <w:numFmt w:val="bullet"/>
      <w:lvlText w:val=""/>
      <w:lvlJc w:val="left"/>
      <w:pPr>
        <w:ind w:left="4320" w:hanging="360"/>
      </w:pPr>
      <w:rPr>
        <w:rFonts w:ascii="Wingdings" w:hAnsi="Wingdings" w:hint="default"/>
      </w:rPr>
    </w:lvl>
    <w:lvl w:ilvl="6" w:tplc="8722988A">
      <w:start w:val="1"/>
      <w:numFmt w:val="bullet"/>
      <w:lvlText w:val=""/>
      <w:lvlJc w:val="left"/>
      <w:pPr>
        <w:ind w:left="5040" w:hanging="360"/>
      </w:pPr>
      <w:rPr>
        <w:rFonts w:ascii="Symbol" w:hAnsi="Symbol" w:hint="default"/>
      </w:rPr>
    </w:lvl>
    <w:lvl w:ilvl="7" w:tplc="4DF2A946">
      <w:start w:val="1"/>
      <w:numFmt w:val="bullet"/>
      <w:lvlText w:val="o"/>
      <w:lvlJc w:val="left"/>
      <w:pPr>
        <w:ind w:left="5760" w:hanging="360"/>
      </w:pPr>
      <w:rPr>
        <w:rFonts w:ascii="Courier New" w:hAnsi="Courier New" w:cs="Courier New" w:hint="default"/>
      </w:rPr>
    </w:lvl>
    <w:lvl w:ilvl="8" w:tplc="95E28BEE">
      <w:start w:val="1"/>
      <w:numFmt w:val="bullet"/>
      <w:lvlText w:val=""/>
      <w:lvlJc w:val="left"/>
      <w:pPr>
        <w:ind w:left="6480" w:hanging="360"/>
      </w:pPr>
      <w:rPr>
        <w:rFonts w:ascii="Wingdings" w:hAnsi="Wingdings" w:hint="default"/>
      </w:rPr>
    </w:lvl>
  </w:abstractNum>
  <w:abstractNum w:abstractNumId="17" w15:restartNumberingAfterBreak="0">
    <w:nsid w:val="465C066B"/>
    <w:multiLevelType w:val="hybridMultilevel"/>
    <w:tmpl w:val="F09E8E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1A1B68"/>
    <w:multiLevelType w:val="hybridMultilevel"/>
    <w:tmpl w:val="5712A362"/>
    <w:lvl w:ilvl="0" w:tplc="8CF2A242">
      <w:start w:val="1"/>
      <w:numFmt w:val="bullet"/>
      <w:lvlText w:val="-"/>
      <w:lvlJc w:val="left"/>
      <w:pPr>
        <w:ind w:left="720" w:hanging="360"/>
      </w:pPr>
      <w:rPr>
        <w:rFonts w:ascii="Arial" w:eastAsia="SimSun" w:hAnsi="Arial" w:cs="Arial" w:hint="default"/>
      </w:rPr>
    </w:lvl>
    <w:lvl w:ilvl="1" w:tplc="55BC80FA">
      <w:start w:val="1"/>
      <w:numFmt w:val="bullet"/>
      <w:lvlText w:val="o"/>
      <w:lvlJc w:val="left"/>
      <w:pPr>
        <w:ind w:left="1440" w:hanging="360"/>
      </w:pPr>
      <w:rPr>
        <w:rFonts w:ascii="Courier New" w:hAnsi="Courier New" w:cs="Courier New" w:hint="default"/>
      </w:rPr>
    </w:lvl>
    <w:lvl w:ilvl="2" w:tplc="693A5F7E">
      <w:start w:val="1"/>
      <w:numFmt w:val="bullet"/>
      <w:lvlText w:val=""/>
      <w:lvlJc w:val="left"/>
      <w:pPr>
        <w:ind w:left="2160" w:hanging="360"/>
      </w:pPr>
      <w:rPr>
        <w:rFonts w:ascii="Wingdings" w:hAnsi="Wingdings" w:hint="default"/>
      </w:rPr>
    </w:lvl>
    <w:lvl w:ilvl="3" w:tplc="E9F01CA4">
      <w:start w:val="1"/>
      <w:numFmt w:val="bullet"/>
      <w:lvlText w:val=""/>
      <w:lvlJc w:val="left"/>
      <w:pPr>
        <w:ind w:left="2880" w:hanging="360"/>
      </w:pPr>
      <w:rPr>
        <w:rFonts w:ascii="Symbol" w:hAnsi="Symbol" w:hint="default"/>
      </w:rPr>
    </w:lvl>
    <w:lvl w:ilvl="4" w:tplc="383EFAA6">
      <w:start w:val="1"/>
      <w:numFmt w:val="bullet"/>
      <w:lvlText w:val="o"/>
      <w:lvlJc w:val="left"/>
      <w:pPr>
        <w:ind w:left="3600" w:hanging="360"/>
      </w:pPr>
      <w:rPr>
        <w:rFonts w:ascii="Courier New" w:hAnsi="Courier New" w:cs="Courier New" w:hint="default"/>
      </w:rPr>
    </w:lvl>
    <w:lvl w:ilvl="5" w:tplc="77A8DBF0">
      <w:start w:val="1"/>
      <w:numFmt w:val="bullet"/>
      <w:lvlText w:val=""/>
      <w:lvlJc w:val="left"/>
      <w:pPr>
        <w:ind w:left="4320" w:hanging="360"/>
      </w:pPr>
      <w:rPr>
        <w:rFonts w:ascii="Wingdings" w:hAnsi="Wingdings" w:hint="default"/>
      </w:rPr>
    </w:lvl>
    <w:lvl w:ilvl="6" w:tplc="38C44A6A">
      <w:start w:val="1"/>
      <w:numFmt w:val="bullet"/>
      <w:lvlText w:val=""/>
      <w:lvlJc w:val="left"/>
      <w:pPr>
        <w:ind w:left="5040" w:hanging="360"/>
      </w:pPr>
      <w:rPr>
        <w:rFonts w:ascii="Symbol" w:hAnsi="Symbol" w:hint="default"/>
      </w:rPr>
    </w:lvl>
    <w:lvl w:ilvl="7" w:tplc="296695E0">
      <w:start w:val="1"/>
      <w:numFmt w:val="bullet"/>
      <w:lvlText w:val="o"/>
      <w:lvlJc w:val="left"/>
      <w:pPr>
        <w:ind w:left="5760" w:hanging="360"/>
      </w:pPr>
      <w:rPr>
        <w:rFonts w:ascii="Courier New" w:hAnsi="Courier New" w:cs="Courier New" w:hint="default"/>
      </w:rPr>
    </w:lvl>
    <w:lvl w:ilvl="8" w:tplc="191226B8">
      <w:start w:val="1"/>
      <w:numFmt w:val="bullet"/>
      <w:lvlText w:val=""/>
      <w:lvlJc w:val="left"/>
      <w:pPr>
        <w:ind w:left="6480" w:hanging="360"/>
      </w:pPr>
      <w:rPr>
        <w:rFonts w:ascii="Wingdings" w:hAnsi="Wingdings" w:hint="default"/>
      </w:rPr>
    </w:lvl>
  </w:abstractNum>
  <w:abstractNum w:abstractNumId="19" w15:restartNumberingAfterBreak="0">
    <w:nsid w:val="4AC93CD3"/>
    <w:multiLevelType w:val="hybridMultilevel"/>
    <w:tmpl w:val="357A1190"/>
    <w:lvl w:ilvl="0" w:tplc="0CEAD428">
      <w:start w:val="1"/>
      <w:numFmt w:val="bullet"/>
      <w:lvlText w:val=""/>
      <w:lvlJc w:val="left"/>
      <w:pPr>
        <w:tabs>
          <w:tab w:val="num" w:pos="720"/>
        </w:tabs>
        <w:ind w:left="720" w:hanging="360"/>
      </w:pPr>
      <w:rPr>
        <w:rFonts w:ascii="Symbol" w:hAnsi="Symbol" w:cs="OpenSymbol"/>
        <w:sz w:val="20"/>
        <w:szCs w:val="20"/>
        <w:shd w:val="clear" w:color="auto" w:fill="auto"/>
        <w:lang w:val="nl-NL"/>
      </w:rPr>
    </w:lvl>
    <w:lvl w:ilvl="1" w:tplc="9DECE2B2">
      <w:start w:val="1"/>
      <w:numFmt w:val="bullet"/>
      <w:lvlText w:val="◦"/>
      <w:lvlJc w:val="left"/>
      <w:pPr>
        <w:tabs>
          <w:tab w:val="num" w:pos="1080"/>
        </w:tabs>
        <w:ind w:left="1080" w:hanging="360"/>
      </w:pPr>
      <w:rPr>
        <w:rFonts w:ascii="OpenSymbol" w:hAnsi="OpenSymbol" w:cs="OpenSymbol"/>
      </w:rPr>
    </w:lvl>
    <w:lvl w:ilvl="2" w:tplc="4A66B8B4">
      <w:start w:val="1"/>
      <w:numFmt w:val="bullet"/>
      <w:lvlText w:val="▪"/>
      <w:lvlJc w:val="left"/>
      <w:pPr>
        <w:tabs>
          <w:tab w:val="num" w:pos="1440"/>
        </w:tabs>
        <w:ind w:left="1440" w:hanging="360"/>
      </w:pPr>
      <w:rPr>
        <w:rFonts w:ascii="OpenSymbol" w:hAnsi="OpenSymbol" w:cs="OpenSymbol"/>
      </w:rPr>
    </w:lvl>
    <w:lvl w:ilvl="3" w:tplc="883CE5C8">
      <w:start w:val="1"/>
      <w:numFmt w:val="bullet"/>
      <w:lvlText w:val=""/>
      <w:lvlJc w:val="left"/>
      <w:pPr>
        <w:tabs>
          <w:tab w:val="num" w:pos="1800"/>
        </w:tabs>
        <w:ind w:left="1800" w:hanging="360"/>
      </w:pPr>
      <w:rPr>
        <w:rFonts w:ascii="Symbol" w:hAnsi="Symbol" w:cs="OpenSymbol"/>
        <w:sz w:val="20"/>
        <w:szCs w:val="20"/>
        <w:shd w:val="clear" w:color="auto" w:fill="auto"/>
        <w:lang w:val="nl-NL"/>
      </w:rPr>
    </w:lvl>
    <w:lvl w:ilvl="4" w:tplc="DE40E8B0">
      <w:start w:val="1"/>
      <w:numFmt w:val="bullet"/>
      <w:lvlText w:val="◦"/>
      <w:lvlJc w:val="left"/>
      <w:pPr>
        <w:tabs>
          <w:tab w:val="num" w:pos="2160"/>
        </w:tabs>
        <w:ind w:left="2160" w:hanging="360"/>
      </w:pPr>
      <w:rPr>
        <w:rFonts w:ascii="OpenSymbol" w:hAnsi="OpenSymbol" w:cs="OpenSymbol"/>
      </w:rPr>
    </w:lvl>
    <w:lvl w:ilvl="5" w:tplc="51C6B1AE">
      <w:start w:val="1"/>
      <w:numFmt w:val="bullet"/>
      <w:lvlText w:val="▪"/>
      <w:lvlJc w:val="left"/>
      <w:pPr>
        <w:tabs>
          <w:tab w:val="num" w:pos="2520"/>
        </w:tabs>
        <w:ind w:left="2520" w:hanging="360"/>
      </w:pPr>
      <w:rPr>
        <w:rFonts w:ascii="OpenSymbol" w:hAnsi="OpenSymbol" w:cs="OpenSymbol"/>
      </w:rPr>
    </w:lvl>
    <w:lvl w:ilvl="6" w:tplc="E2F8001A">
      <w:start w:val="1"/>
      <w:numFmt w:val="bullet"/>
      <w:lvlText w:val=""/>
      <w:lvlJc w:val="left"/>
      <w:pPr>
        <w:tabs>
          <w:tab w:val="num" w:pos="2880"/>
        </w:tabs>
        <w:ind w:left="2880" w:hanging="360"/>
      </w:pPr>
      <w:rPr>
        <w:rFonts w:ascii="Symbol" w:hAnsi="Symbol" w:cs="OpenSymbol"/>
        <w:sz w:val="20"/>
        <w:szCs w:val="20"/>
        <w:shd w:val="clear" w:color="auto" w:fill="auto"/>
        <w:lang w:val="nl-NL"/>
      </w:rPr>
    </w:lvl>
    <w:lvl w:ilvl="7" w:tplc="55D06876">
      <w:start w:val="1"/>
      <w:numFmt w:val="bullet"/>
      <w:lvlText w:val="◦"/>
      <w:lvlJc w:val="left"/>
      <w:pPr>
        <w:tabs>
          <w:tab w:val="num" w:pos="3240"/>
        </w:tabs>
        <w:ind w:left="3240" w:hanging="360"/>
      </w:pPr>
      <w:rPr>
        <w:rFonts w:ascii="OpenSymbol" w:hAnsi="OpenSymbol" w:cs="OpenSymbol"/>
      </w:rPr>
    </w:lvl>
    <w:lvl w:ilvl="8" w:tplc="D65AD04A">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4AF323F0"/>
    <w:multiLevelType w:val="hybridMultilevel"/>
    <w:tmpl w:val="EF681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2B21F4E"/>
    <w:multiLevelType w:val="hybridMultilevel"/>
    <w:tmpl w:val="545474AA"/>
    <w:lvl w:ilvl="0" w:tplc="33B283D0">
      <w:start w:val="1"/>
      <w:numFmt w:val="decimal"/>
      <w:lvlText w:val="%1)"/>
      <w:lvlJc w:val="left"/>
      <w:pPr>
        <w:ind w:left="720" w:hanging="360"/>
      </w:pPr>
      <w:rPr>
        <w:rFonts w:hint="default"/>
        <w:b/>
        <w:bCs/>
        <w:u w:val="none"/>
      </w:rPr>
    </w:lvl>
    <w:lvl w:ilvl="1" w:tplc="44CA6D64">
      <w:start w:val="1"/>
      <w:numFmt w:val="lowerLetter"/>
      <w:lvlText w:val="%2."/>
      <w:lvlJc w:val="left"/>
      <w:pPr>
        <w:ind w:left="1440" w:hanging="360"/>
      </w:pPr>
    </w:lvl>
    <w:lvl w:ilvl="2" w:tplc="FB20C0CA">
      <w:start w:val="1"/>
      <w:numFmt w:val="lowerRoman"/>
      <w:lvlText w:val="%3."/>
      <w:lvlJc w:val="right"/>
      <w:pPr>
        <w:ind w:left="2160" w:hanging="180"/>
      </w:pPr>
    </w:lvl>
    <w:lvl w:ilvl="3" w:tplc="A8786E0E">
      <w:start w:val="1"/>
      <w:numFmt w:val="decimal"/>
      <w:lvlText w:val="%4."/>
      <w:lvlJc w:val="left"/>
      <w:pPr>
        <w:ind w:left="2880" w:hanging="360"/>
      </w:pPr>
    </w:lvl>
    <w:lvl w:ilvl="4" w:tplc="8294FCB2">
      <w:start w:val="1"/>
      <w:numFmt w:val="lowerLetter"/>
      <w:lvlText w:val="%5."/>
      <w:lvlJc w:val="left"/>
      <w:pPr>
        <w:ind w:left="3600" w:hanging="360"/>
      </w:pPr>
    </w:lvl>
    <w:lvl w:ilvl="5" w:tplc="D6F8923A">
      <w:start w:val="1"/>
      <w:numFmt w:val="lowerRoman"/>
      <w:lvlText w:val="%6."/>
      <w:lvlJc w:val="right"/>
      <w:pPr>
        <w:ind w:left="4320" w:hanging="180"/>
      </w:pPr>
    </w:lvl>
    <w:lvl w:ilvl="6" w:tplc="4B7EAB2C">
      <w:start w:val="1"/>
      <w:numFmt w:val="decimal"/>
      <w:lvlText w:val="%7."/>
      <w:lvlJc w:val="left"/>
      <w:pPr>
        <w:ind w:left="5040" w:hanging="360"/>
      </w:pPr>
    </w:lvl>
    <w:lvl w:ilvl="7" w:tplc="38A0B258">
      <w:start w:val="1"/>
      <w:numFmt w:val="lowerLetter"/>
      <w:lvlText w:val="%8."/>
      <w:lvlJc w:val="left"/>
      <w:pPr>
        <w:ind w:left="5760" w:hanging="360"/>
      </w:pPr>
    </w:lvl>
    <w:lvl w:ilvl="8" w:tplc="713EB100">
      <w:start w:val="1"/>
      <w:numFmt w:val="lowerRoman"/>
      <w:lvlText w:val="%9."/>
      <w:lvlJc w:val="right"/>
      <w:pPr>
        <w:ind w:left="6480" w:hanging="180"/>
      </w:pPr>
    </w:lvl>
  </w:abstractNum>
  <w:abstractNum w:abstractNumId="22" w15:restartNumberingAfterBreak="0">
    <w:nsid w:val="64A02829"/>
    <w:multiLevelType w:val="hybridMultilevel"/>
    <w:tmpl w:val="EAA451C4"/>
    <w:lvl w:ilvl="0" w:tplc="36D882FC">
      <w:start w:val="1"/>
      <w:numFmt w:val="bullet"/>
      <w:lvlText w:val=""/>
      <w:lvlJc w:val="left"/>
      <w:pPr>
        <w:ind w:left="720" w:hanging="360"/>
      </w:pPr>
      <w:rPr>
        <w:rFonts w:ascii="Symbol" w:hAnsi="Symbol" w:hint="default"/>
      </w:rPr>
    </w:lvl>
    <w:lvl w:ilvl="1" w:tplc="A5983B66">
      <w:start w:val="1"/>
      <w:numFmt w:val="bullet"/>
      <w:lvlText w:val="o"/>
      <w:lvlJc w:val="left"/>
      <w:pPr>
        <w:ind w:left="1440" w:hanging="360"/>
      </w:pPr>
      <w:rPr>
        <w:rFonts w:ascii="Courier New" w:hAnsi="Courier New" w:cs="Courier New" w:hint="default"/>
      </w:rPr>
    </w:lvl>
    <w:lvl w:ilvl="2" w:tplc="39E4450E">
      <w:start w:val="1"/>
      <w:numFmt w:val="bullet"/>
      <w:lvlText w:val=""/>
      <w:lvlJc w:val="left"/>
      <w:pPr>
        <w:ind w:left="2160" w:hanging="360"/>
      </w:pPr>
      <w:rPr>
        <w:rFonts w:ascii="Wingdings" w:hAnsi="Wingdings" w:hint="default"/>
      </w:rPr>
    </w:lvl>
    <w:lvl w:ilvl="3" w:tplc="C0645B86">
      <w:start w:val="1"/>
      <w:numFmt w:val="bullet"/>
      <w:lvlText w:val=""/>
      <w:lvlJc w:val="left"/>
      <w:pPr>
        <w:ind w:left="2880" w:hanging="360"/>
      </w:pPr>
      <w:rPr>
        <w:rFonts w:ascii="Symbol" w:hAnsi="Symbol" w:hint="default"/>
      </w:rPr>
    </w:lvl>
    <w:lvl w:ilvl="4" w:tplc="87380F0E">
      <w:start w:val="1"/>
      <w:numFmt w:val="bullet"/>
      <w:lvlText w:val="o"/>
      <w:lvlJc w:val="left"/>
      <w:pPr>
        <w:ind w:left="3600" w:hanging="360"/>
      </w:pPr>
      <w:rPr>
        <w:rFonts w:ascii="Courier New" w:hAnsi="Courier New" w:cs="Courier New" w:hint="default"/>
      </w:rPr>
    </w:lvl>
    <w:lvl w:ilvl="5" w:tplc="0344B8CE">
      <w:start w:val="1"/>
      <w:numFmt w:val="bullet"/>
      <w:lvlText w:val=""/>
      <w:lvlJc w:val="left"/>
      <w:pPr>
        <w:ind w:left="4320" w:hanging="360"/>
      </w:pPr>
      <w:rPr>
        <w:rFonts w:ascii="Wingdings" w:hAnsi="Wingdings" w:hint="default"/>
      </w:rPr>
    </w:lvl>
    <w:lvl w:ilvl="6" w:tplc="5F98B566">
      <w:start w:val="1"/>
      <w:numFmt w:val="bullet"/>
      <w:lvlText w:val=""/>
      <w:lvlJc w:val="left"/>
      <w:pPr>
        <w:ind w:left="5040" w:hanging="360"/>
      </w:pPr>
      <w:rPr>
        <w:rFonts w:ascii="Symbol" w:hAnsi="Symbol" w:hint="default"/>
      </w:rPr>
    </w:lvl>
    <w:lvl w:ilvl="7" w:tplc="A08806BA">
      <w:start w:val="1"/>
      <w:numFmt w:val="bullet"/>
      <w:lvlText w:val="o"/>
      <w:lvlJc w:val="left"/>
      <w:pPr>
        <w:ind w:left="5760" w:hanging="360"/>
      </w:pPr>
      <w:rPr>
        <w:rFonts w:ascii="Courier New" w:hAnsi="Courier New" w:cs="Courier New" w:hint="default"/>
      </w:rPr>
    </w:lvl>
    <w:lvl w:ilvl="8" w:tplc="6FFA3B46">
      <w:start w:val="1"/>
      <w:numFmt w:val="bullet"/>
      <w:lvlText w:val=""/>
      <w:lvlJc w:val="left"/>
      <w:pPr>
        <w:ind w:left="6480" w:hanging="360"/>
      </w:pPr>
      <w:rPr>
        <w:rFonts w:ascii="Wingdings" w:hAnsi="Wingdings" w:hint="default"/>
      </w:rPr>
    </w:lvl>
  </w:abstractNum>
  <w:abstractNum w:abstractNumId="23" w15:restartNumberingAfterBreak="0">
    <w:nsid w:val="652D2EAF"/>
    <w:multiLevelType w:val="hybridMultilevel"/>
    <w:tmpl w:val="5DFCEF3A"/>
    <w:lvl w:ilvl="0" w:tplc="0E121748">
      <w:start w:val="1"/>
      <w:numFmt w:val="bullet"/>
      <w:lvlText w:val=""/>
      <w:lvlJc w:val="left"/>
      <w:pPr>
        <w:ind w:left="720" w:hanging="360"/>
      </w:pPr>
      <w:rPr>
        <w:rFonts w:ascii="Symbol" w:hAnsi="Symbol" w:hint="default"/>
      </w:rPr>
    </w:lvl>
    <w:lvl w:ilvl="1" w:tplc="9C1683A6">
      <w:start w:val="1"/>
      <w:numFmt w:val="bullet"/>
      <w:lvlText w:val="o"/>
      <w:lvlJc w:val="left"/>
      <w:pPr>
        <w:ind w:left="1440" w:hanging="360"/>
      </w:pPr>
      <w:rPr>
        <w:rFonts w:ascii="Courier New" w:hAnsi="Courier New" w:cs="Courier New" w:hint="default"/>
      </w:rPr>
    </w:lvl>
    <w:lvl w:ilvl="2" w:tplc="E7402694">
      <w:start w:val="1"/>
      <w:numFmt w:val="bullet"/>
      <w:lvlText w:val=""/>
      <w:lvlJc w:val="left"/>
      <w:pPr>
        <w:ind w:left="2160" w:hanging="360"/>
      </w:pPr>
      <w:rPr>
        <w:rFonts w:ascii="Wingdings" w:hAnsi="Wingdings" w:hint="default"/>
      </w:rPr>
    </w:lvl>
    <w:lvl w:ilvl="3" w:tplc="7DBAD230">
      <w:start w:val="1"/>
      <w:numFmt w:val="bullet"/>
      <w:lvlText w:val=""/>
      <w:lvlJc w:val="left"/>
      <w:pPr>
        <w:ind w:left="2880" w:hanging="360"/>
      </w:pPr>
      <w:rPr>
        <w:rFonts w:ascii="Symbol" w:hAnsi="Symbol" w:hint="default"/>
      </w:rPr>
    </w:lvl>
    <w:lvl w:ilvl="4" w:tplc="039827A8">
      <w:start w:val="1"/>
      <w:numFmt w:val="bullet"/>
      <w:lvlText w:val="o"/>
      <w:lvlJc w:val="left"/>
      <w:pPr>
        <w:ind w:left="3600" w:hanging="360"/>
      </w:pPr>
      <w:rPr>
        <w:rFonts w:ascii="Courier New" w:hAnsi="Courier New" w:cs="Courier New" w:hint="default"/>
      </w:rPr>
    </w:lvl>
    <w:lvl w:ilvl="5" w:tplc="B840EE60">
      <w:start w:val="1"/>
      <w:numFmt w:val="bullet"/>
      <w:lvlText w:val=""/>
      <w:lvlJc w:val="left"/>
      <w:pPr>
        <w:ind w:left="4320" w:hanging="360"/>
      </w:pPr>
      <w:rPr>
        <w:rFonts w:ascii="Wingdings" w:hAnsi="Wingdings" w:hint="default"/>
      </w:rPr>
    </w:lvl>
    <w:lvl w:ilvl="6" w:tplc="7FB0EEAA">
      <w:start w:val="1"/>
      <w:numFmt w:val="bullet"/>
      <w:lvlText w:val=""/>
      <w:lvlJc w:val="left"/>
      <w:pPr>
        <w:ind w:left="5040" w:hanging="360"/>
      </w:pPr>
      <w:rPr>
        <w:rFonts w:ascii="Symbol" w:hAnsi="Symbol" w:hint="default"/>
      </w:rPr>
    </w:lvl>
    <w:lvl w:ilvl="7" w:tplc="A06AB532">
      <w:start w:val="1"/>
      <w:numFmt w:val="bullet"/>
      <w:lvlText w:val="o"/>
      <w:lvlJc w:val="left"/>
      <w:pPr>
        <w:ind w:left="5760" w:hanging="360"/>
      </w:pPr>
      <w:rPr>
        <w:rFonts w:ascii="Courier New" w:hAnsi="Courier New" w:cs="Courier New" w:hint="default"/>
      </w:rPr>
    </w:lvl>
    <w:lvl w:ilvl="8" w:tplc="AE965028">
      <w:start w:val="1"/>
      <w:numFmt w:val="bullet"/>
      <w:lvlText w:val=""/>
      <w:lvlJc w:val="left"/>
      <w:pPr>
        <w:ind w:left="6480" w:hanging="360"/>
      </w:pPr>
      <w:rPr>
        <w:rFonts w:ascii="Wingdings" w:hAnsi="Wingdings" w:hint="default"/>
      </w:rPr>
    </w:lvl>
  </w:abstractNum>
  <w:abstractNum w:abstractNumId="24" w15:restartNumberingAfterBreak="0">
    <w:nsid w:val="67D477AB"/>
    <w:multiLevelType w:val="hybridMultilevel"/>
    <w:tmpl w:val="60481720"/>
    <w:lvl w:ilvl="0" w:tplc="9E92DA76">
      <w:start w:val="1"/>
      <w:numFmt w:val="bullet"/>
      <w:lvlText w:val="-"/>
      <w:lvlJc w:val="left"/>
      <w:pPr>
        <w:ind w:left="720" w:hanging="360"/>
      </w:pPr>
      <w:rPr>
        <w:rFonts w:ascii="Arial" w:eastAsia="SimSun" w:hAnsi="Arial" w:cs="Arial" w:hint="default"/>
      </w:rPr>
    </w:lvl>
    <w:lvl w:ilvl="1" w:tplc="73063224">
      <w:start w:val="1"/>
      <w:numFmt w:val="bullet"/>
      <w:lvlText w:val="o"/>
      <w:lvlJc w:val="left"/>
      <w:pPr>
        <w:ind w:left="1440" w:hanging="360"/>
      </w:pPr>
      <w:rPr>
        <w:rFonts w:ascii="Courier New" w:hAnsi="Courier New" w:cs="Courier New" w:hint="default"/>
      </w:rPr>
    </w:lvl>
    <w:lvl w:ilvl="2" w:tplc="F042B914">
      <w:start w:val="1"/>
      <w:numFmt w:val="bullet"/>
      <w:lvlText w:val=""/>
      <w:lvlJc w:val="left"/>
      <w:pPr>
        <w:ind w:left="2160" w:hanging="360"/>
      </w:pPr>
      <w:rPr>
        <w:rFonts w:ascii="Wingdings" w:hAnsi="Wingdings" w:hint="default"/>
      </w:rPr>
    </w:lvl>
    <w:lvl w:ilvl="3" w:tplc="E54E967C">
      <w:start w:val="1"/>
      <w:numFmt w:val="bullet"/>
      <w:lvlText w:val=""/>
      <w:lvlJc w:val="left"/>
      <w:pPr>
        <w:ind w:left="2880" w:hanging="360"/>
      </w:pPr>
      <w:rPr>
        <w:rFonts w:ascii="Symbol" w:hAnsi="Symbol" w:hint="default"/>
      </w:rPr>
    </w:lvl>
    <w:lvl w:ilvl="4" w:tplc="821CF466">
      <w:start w:val="1"/>
      <w:numFmt w:val="bullet"/>
      <w:lvlText w:val="o"/>
      <w:lvlJc w:val="left"/>
      <w:pPr>
        <w:ind w:left="3600" w:hanging="360"/>
      </w:pPr>
      <w:rPr>
        <w:rFonts w:ascii="Courier New" w:hAnsi="Courier New" w:cs="Courier New" w:hint="default"/>
      </w:rPr>
    </w:lvl>
    <w:lvl w:ilvl="5" w:tplc="98CC4774">
      <w:start w:val="1"/>
      <w:numFmt w:val="bullet"/>
      <w:lvlText w:val=""/>
      <w:lvlJc w:val="left"/>
      <w:pPr>
        <w:ind w:left="4320" w:hanging="360"/>
      </w:pPr>
      <w:rPr>
        <w:rFonts w:ascii="Wingdings" w:hAnsi="Wingdings" w:hint="default"/>
      </w:rPr>
    </w:lvl>
    <w:lvl w:ilvl="6" w:tplc="9AB48272">
      <w:start w:val="1"/>
      <w:numFmt w:val="bullet"/>
      <w:lvlText w:val=""/>
      <w:lvlJc w:val="left"/>
      <w:pPr>
        <w:ind w:left="5040" w:hanging="360"/>
      </w:pPr>
      <w:rPr>
        <w:rFonts w:ascii="Symbol" w:hAnsi="Symbol" w:hint="default"/>
      </w:rPr>
    </w:lvl>
    <w:lvl w:ilvl="7" w:tplc="F5FA1F8A">
      <w:start w:val="1"/>
      <w:numFmt w:val="bullet"/>
      <w:lvlText w:val="o"/>
      <w:lvlJc w:val="left"/>
      <w:pPr>
        <w:ind w:left="5760" w:hanging="360"/>
      </w:pPr>
      <w:rPr>
        <w:rFonts w:ascii="Courier New" w:hAnsi="Courier New" w:cs="Courier New" w:hint="default"/>
      </w:rPr>
    </w:lvl>
    <w:lvl w:ilvl="8" w:tplc="725EDE60">
      <w:start w:val="1"/>
      <w:numFmt w:val="bullet"/>
      <w:lvlText w:val=""/>
      <w:lvlJc w:val="left"/>
      <w:pPr>
        <w:ind w:left="6480" w:hanging="360"/>
      </w:pPr>
      <w:rPr>
        <w:rFonts w:ascii="Wingdings" w:hAnsi="Wingdings" w:hint="default"/>
      </w:rPr>
    </w:lvl>
  </w:abstractNum>
  <w:abstractNum w:abstractNumId="25" w15:restartNumberingAfterBreak="0">
    <w:nsid w:val="706B1226"/>
    <w:multiLevelType w:val="hybridMultilevel"/>
    <w:tmpl w:val="F700761A"/>
    <w:lvl w:ilvl="0" w:tplc="4AC615E2">
      <w:start w:val="1"/>
      <w:numFmt w:val="bullet"/>
      <w:lvlText w:val=""/>
      <w:lvlJc w:val="left"/>
      <w:pPr>
        <w:ind w:left="720" w:hanging="360"/>
      </w:pPr>
      <w:rPr>
        <w:rFonts w:ascii="Symbol" w:hAnsi="Symbol" w:hint="default"/>
      </w:rPr>
    </w:lvl>
    <w:lvl w:ilvl="1" w:tplc="BCBC1350">
      <w:start w:val="1"/>
      <w:numFmt w:val="bullet"/>
      <w:lvlText w:val="o"/>
      <w:lvlJc w:val="left"/>
      <w:pPr>
        <w:ind w:left="1440" w:hanging="360"/>
      </w:pPr>
      <w:rPr>
        <w:rFonts w:ascii="Courier New" w:hAnsi="Courier New" w:cs="Courier New" w:hint="default"/>
      </w:rPr>
    </w:lvl>
    <w:lvl w:ilvl="2" w:tplc="526A0C1C">
      <w:start w:val="1"/>
      <w:numFmt w:val="bullet"/>
      <w:lvlText w:val=""/>
      <w:lvlJc w:val="left"/>
      <w:pPr>
        <w:ind w:left="2160" w:hanging="360"/>
      </w:pPr>
      <w:rPr>
        <w:rFonts w:ascii="Wingdings" w:hAnsi="Wingdings" w:hint="default"/>
      </w:rPr>
    </w:lvl>
    <w:lvl w:ilvl="3" w:tplc="EB9ED19E">
      <w:start w:val="1"/>
      <w:numFmt w:val="bullet"/>
      <w:lvlText w:val=""/>
      <w:lvlJc w:val="left"/>
      <w:pPr>
        <w:ind w:left="2880" w:hanging="360"/>
      </w:pPr>
      <w:rPr>
        <w:rFonts w:ascii="Symbol" w:hAnsi="Symbol" w:hint="default"/>
      </w:rPr>
    </w:lvl>
    <w:lvl w:ilvl="4" w:tplc="1F962956">
      <w:start w:val="1"/>
      <w:numFmt w:val="bullet"/>
      <w:lvlText w:val="o"/>
      <w:lvlJc w:val="left"/>
      <w:pPr>
        <w:ind w:left="3600" w:hanging="360"/>
      </w:pPr>
      <w:rPr>
        <w:rFonts w:ascii="Courier New" w:hAnsi="Courier New" w:cs="Courier New" w:hint="default"/>
      </w:rPr>
    </w:lvl>
    <w:lvl w:ilvl="5" w:tplc="30767A74">
      <w:start w:val="1"/>
      <w:numFmt w:val="bullet"/>
      <w:lvlText w:val=""/>
      <w:lvlJc w:val="left"/>
      <w:pPr>
        <w:ind w:left="4320" w:hanging="360"/>
      </w:pPr>
      <w:rPr>
        <w:rFonts w:ascii="Wingdings" w:hAnsi="Wingdings" w:hint="default"/>
      </w:rPr>
    </w:lvl>
    <w:lvl w:ilvl="6" w:tplc="2484535E">
      <w:start w:val="1"/>
      <w:numFmt w:val="bullet"/>
      <w:lvlText w:val=""/>
      <w:lvlJc w:val="left"/>
      <w:pPr>
        <w:ind w:left="5040" w:hanging="360"/>
      </w:pPr>
      <w:rPr>
        <w:rFonts w:ascii="Symbol" w:hAnsi="Symbol" w:hint="default"/>
      </w:rPr>
    </w:lvl>
    <w:lvl w:ilvl="7" w:tplc="BBB4813A">
      <w:start w:val="1"/>
      <w:numFmt w:val="bullet"/>
      <w:lvlText w:val="o"/>
      <w:lvlJc w:val="left"/>
      <w:pPr>
        <w:ind w:left="5760" w:hanging="360"/>
      </w:pPr>
      <w:rPr>
        <w:rFonts w:ascii="Courier New" w:hAnsi="Courier New" w:cs="Courier New" w:hint="default"/>
      </w:rPr>
    </w:lvl>
    <w:lvl w:ilvl="8" w:tplc="24ECDC32">
      <w:start w:val="1"/>
      <w:numFmt w:val="bullet"/>
      <w:lvlText w:val=""/>
      <w:lvlJc w:val="left"/>
      <w:pPr>
        <w:ind w:left="6480" w:hanging="360"/>
      </w:pPr>
      <w:rPr>
        <w:rFonts w:ascii="Wingdings" w:hAnsi="Wingdings" w:hint="default"/>
      </w:rPr>
    </w:lvl>
  </w:abstractNum>
  <w:abstractNum w:abstractNumId="26" w15:restartNumberingAfterBreak="0">
    <w:nsid w:val="712E3F31"/>
    <w:multiLevelType w:val="hybridMultilevel"/>
    <w:tmpl w:val="A008D946"/>
    <w:lvl w:ilvl="0" w:tplc="E84AEB14">
      <w:start w:val="1"/>
      <w:numFmt w:val="bullet"/>
      <w:lvlText w:val="-"/>
      <w:lvlJc w:val="left"/>
      <w:pPr>
        <w:ind w:left="720" w:hanging="360"/>
      </w:pPr>
      <w:rPr>
        <w:rFonts w:ascii="Arial Narrow" w:eastAsia="Calibri" w:hAnsi="Arial Narrow"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C41E61"/>
    <w:multiLevelType w:val="hybridMultilevel"/>
    <w:tmpl w:val="513832B6"/>
    <w:lvl w:ilvl="0" w:tplc="C9CE5D14">
      <w:start w:val="1"/>
      <w:numFmt w:val="bullet"/>
      <w:lvlText w:val=""/>
      <w:lvlJc w:val="left"/>
      <w:pPr>
        <w:tabs>
          <w:tab w:val="num" w:pos="720"/>
        </w:tabs>
        <w:ind w:left="720" w:hanging="360"/>
      </w:pPr>
      <w:rPr>
        <w:rFonts w:ascii="Symbol" w:hAnsi="Symbol" w:cs="OpenSymbol"/>
      </w:rPr>
    </w:lvl>
    <w:lvl w:ilvl="1" w:tplc="46C45BF0">
      <w:start w:val="1"/>
      <w:numFmt w:val="bullet"/>
      <w:lvlText w:val="◦"/>
      <w:lvlJc w:val="left"/>
      <w:pPr>
        <w:tabs>
          <w:tab w:val="num" w:pos="1080"/>
        </w:tabs>
        <w:ind w:left="1080" w:hanging="360"/>
      </w:pPr>
      <w:rPr>
        <w:rFonts w:ascii="OpenSymbol" w:hAnsi="OpenSymbol" w:cs="OpenSymbol"/>
      </w:rPr>
    </w:lvl>
    <w:lvl w:ilvl="2" w:tplc="A19430D6">
      <w:start w:val="1"/>
      <w:numFmt w:val="bullet"/>
      <w:lvlText w:val="▪"/>
      <w:lvlJc w:val="left"/>
      <w:pPr>
        <w:tabs>
          <w:tab w:val="num" w:pos="1440"/>
        </w:tabs>
        <w:ind w:left="1440" w:hanging="360"/>
      </w:pPr>
      <w:rPr>
        <w:rFonts w:ascii="OpenSymbol" w:hAnsi="OpenSymbol" w:cs="OpenSymbol"/>
      </w:rPr>
    </w:lvl>
    <w:lvl w:ilvl="3" w:tplc="E0DAA348">
      <w:start w:val="1"/>
      <w:numFmt w:val="bullet"/>
      <w:lvlText w:val=""/>
      <w:lvlJc w:val="left"/>
      <w:pPr>
        <w:tabs>
          <w:tab w:val="num" w:pos="1800"/>
        </w:tabs>
        <w:ind w:left="1800" w:hanging="360"/>
      </w:pPr>
      <w:rPr>
        <w:rFonts w:ascii="Symbol" w:hAnsi="Symbol" w:cs="OpenSymbol"/>
      </w:rPr>
    </w:lvl>
    <w:lvl w:ilvl="4" w:tplc="69D45354">
      <w:start w:val="1"/>
      <w:numFmt w:val="bullet"/>
      <w:lvlText w:val="◦"/>
      <w:lvlJc w:val="left"/>
      <w:pPr>
        <w:tabs>
          <w:tab w:val="num" w:pos="2160"/>
        </w:tabs>
        <w:ind w:left="2160" w:hanging="360"/>
      </w:pPr>
      <w:rPr>
        <w:rFonts w:ascii="OpenSymbol" w:hAnsi="OpenSymbol" w:cs="OpenSymbol"/>
      </w:rPr>
    </w:lvl>
    <w:lvl w:ilvl="5" w:tplc="211EF084">
      <w:start w:val="1"/>
      <w:numFmt w:val="bullet"/>
      <w:lvlText w:val="▪"/>
      <w:lvlJc w:val="left"/>
      <w:pPr>
        <w:tabs>
          <w:tab w:val="num" w:pos="2520"/>
        </w:tabs>
        <w:ind w:left="2520" w:hanging="360"/>
      </w:pPr>
      <w:rPr>
        <w:rFonts w:ascii="OpenSymbol" w:hAnsi="OpenSymbol" w:cs="OpenSymbol"/>
      </w:rPr>
    </w:lvl>
    <w:lvl w:ilvl="6" w:tplc="8EB2BDC0">
      <w:start w:val="1"/>
      <w:numFmt w:val="bullet"/>
      <w:lvlText w:val=""/>
      <w:lvlJc w:val="left"/>
      <w:pPr>
        <w:tabs>
          <w:tab w:val="num" w:pos="2880"/>
        </w:tabs>
        <w:ind w:left="2880" w:hanging="360"/>
      </w:pPr>
      <w:rPr>
        <w:rFonts w:ascii="Symbol" w:hAnsi="Symbol" w:cs="OpenSymbol"/>
      </w:rPr>
    </w:lvl>
    <w:lvl w:ilvl="7" w:tplc="17DCD4BC">
      <w:start w:val="1"/>
      <w:numFmt w:val="bullet"/>
      <w:lvlText w:val="◦"/>
      <w:lvlJc w:val="left"/>
      <w:pPr>
        <w:tabs>
          <w:tab w:val="num" w:pos="3240"/>
        </w:tabs>
        <w:ind w:left="3240" w:hanging="360"/>
      </w:pPr>
      <w:rPr>
        <w:rFonts w:ascii="OpenSymbol" w:hAnsi="OpenSymbol" w:cs="OpenSymbol"/>
      </w:rPr>
    </w:lvl>
    <w:lvl w:ilvl="8" w:tplc="E58E18B0">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75F74C35"/>
    <w:multiLevelType w:val="hybridMultilevel"/>
    <w:tmpl w:val="BD948CC0"/>
    <w:lvl w:ilvl="0" w:tplc="3BD6FD84">
      <w:start w:val="1"/>
      <w:numFmt w:val="lowerLetter"/>
      <w:lvlText w:val="%1."/>
      <w:lvlJc w:val="left"/>
      <w:pPr>
        <w:ind w:left="1440" w:hanging="360"/>
      </w:pPr>
    </w:lvl>
    <w:lvl w:ilvl="1" w:tplc="45CAEC9C">
      <w:start w:val="1"/>
      <w:numFmt w:val="lowerLetter"/>
      <w:lvlText w:val="%2."/>
      <w:lvlJc w:val="left"/>
      <w:pPr>
        <w:ind w:left="1440" w:hanging="360"/>
      </w:pPr>
    </w:lvl>
    <w:lvl w:ilvl="2" w:tplc="B51469D2">
      <w:start w:val="1"/>
      <w:numFmt w:val="lowerRoman"/>
      <w:lvlText w:val="%3."/>
      <w:lvlJc w:val="right"/>
      <w:pPr>
        <w:ind w:left="2160" w:hanging="180"/>
      </w:pPr>
    </w:lvl>
    <w:lvl w:ilvl="3" w:tplc="2ECEE1C4">
      <w:start w:val="1"/>
      <w:numFmt w:val="decimal"/>
      <w:lvlText w:val="%4."/>
      <w:lvlJc w:val="left"/>
      <w:pPr>
        <w:ind w:left="2880" w:hanging="360"/>
      </w:pPr>
    </w:lvl>
    <w:lvl w:ilvl="4" w:tplc="BA1A0744">
      <w:start w:val="1"/>
      <w:numFmt w:val="lowerLetter"/>
      <w:lvlText w:val="%5."/>
      <w:lvlJc w:val="left"/>
      <w:pPr>
        <w:ind w:left="3600" w:hanging="360"/>
      </w:pPr>
    </w:lvl>
    <w:lvl w:ilvl="5" w:tplc="3686214C">
      <w:start w:val="1"/>
      <w:numFmt w:val="lowerRoman"/>
      <w:lvlText w:val="%6."/>
      <w:lvlJc w:val="right"/>
      <w:pPr>
        <w:ind w:left="4320" w:hanging="180"/>
      </w:pPr>
    </w:lvl>
    <w:lvl w:ilvl="6" w:tplc="EBFCD2F6">
      <w:start w:val="1"/>
      <w:numFmt w:val="decimal"/>
      <w:lvlText w:val="%7."/>
      <w:lvlJc w:val="left"/>
      <w:pPr>
        <w:ind w:left="5040" w:hanging="360"/>
      </w:pPr>
    </w:lvl>
    <w:lvl w:ilvl="7" w:tplc="A9FCBB68">
      <w:start w:val="1"/>
      <w:numFmt w:val="lowerLetter"/>
      <w:lvlText w:val="%8."/>
      <w:lvlJc w:val="left"/>
      <w:pPr>
        <w:ind w:left="5760" w:hanging="360"/>
      </w:pPr>
    </w:lvl>
    <w:lvl w:ilvl="8" w:tplc="116CBC6C">
      <w:start w:val="1"/>
      <w:numFmt w:val="lowerRoman"/>
      <w:lvlText w:val="%9."/>
      <w:lvlJc w:val="right"/>
      <w:pPr>
        <w:ind w:left="6480" w:hanging="180"/>
      </w:pPr>
    </w:lvl>
  </w:abstractNum>
  <w:abstractNum w:abstractNumId="29" w15:restartNumberingAfterBreak="0">
    <w:nsid w:val="78A22840"/>
    <w:multiLevelType w:val="hybridMultilevel"/>
    <w:tmpl w:val="BDAE4B4E"/>
    <w:lvl w:ilvl="0" w:tplc="575AB1B4">
      <w:start w:val="1"/>
      <w:numFmt w:val="upperLetter"/>
      <w:lvlText w:val="%1."/>
      <w:lvlJc w:val="left"/>
      <w:pPr>
        <w:ind w:left="720" w:hanging="360"/>
      </w:pPr>
      <w:rPr>
        <w:rFonts w:hint="default"/>
      </w:rPr>
    </w:lvl>
    <w:lvl w:ilvl="1" w:tplc="B49696D6">
      <w:start w:val="1"/>
      <w:numFmt w:val="bullet"/>
      <w:lvlText w:val="•"/>
      <w:lvlJc w:val="left"/>
      <w:pPr>
        <w:ind w:left="1440" w:hanging="360"/>
      </w:pPr>
      <w:rPr>
        <w:rFonts w:ascii="Calibri" w:eastAsia="Calibri" w:hAnsi="Calibri" w:cs="Calibri" w:hint="default"/>
      </w:rPr>
    </w:lvl>
    <w:lvl w:ilvl="2" w:tplc="3BB8860E">
      <w:start w:val="1"/>
      <w:numFmt w:val="lowerRoman"/>
      <w:lvlText w:val="%3."/>
      <w:lvlJc w:val="right"/>
      <w:pPr>
        <w:ind w:left="2160" w:hanging="180"/>
      </w:pPr>
    </w:lvl>
    <w:lvl w:ilvl="3" w:tplc="600636D6">
      <w:start w:val="1"/>
      <w:numFmt w:val="decimal"/>
      <w:lvlText w:val="%4."/>
      <w:lvlJc w:val="left"/>
      <w:pPr>
        <w:ind w:left="2880" w:hanging="360"/>
      </w:pPr>
    </w:lvl>
    <w:lvl w:ilvl="4" w:tplc="1DC20312">
      <w:start w:val="1"/>
      <w:numFmt w:val="lowerLetter"/>
      <w:lvlText w:val="%5."/>
      <w:lvlJc w:val="left"/>
      <w:pPr>
        <w:ind w:left="3600" w:hanging="360"/>
      </w:pPr>
    </w:lvl>
    <w:lvl w:ilvl="5" w:tplc="16BC767E">
      <w:start w:val="1"/>
      <w:numFmt w:val="lowerRoman"/>
      <w:lvlText w:val="%6."/>
      <w:lvlJc w:val="right"/>
      <w:pPr>
        <w:ind w:left="4320" w:hanging="180"/>
      </w:pPr>
    </w:lvl>
    <w:lvl w:ilvl="6" w:tplc="21E24538">
      <w:start w:val="1"/>
      <w:numFmt w:val="decimal"/>
      <w:lvlText w:val="%7."/>
      <w:lvlJc w:val="left"/>
      <w:pPr>
        <w:ind w:left="5040" w:hanging="360"/>
      </w:pPr>
    </w:lvl>
    <w:lvl w:ilvl="7" w:tplc="CFC8D456">
      <w:start w:val="1"/>
      <w:numFmt w:val="lowerLetter"/>
      <w:lvlText w:val="%8."/>
      <w:lvlJc w:val="left"/>
      <w:pPr>
        <w:ind w:left="5760" w:hanging="360"/>
      </w:pPr>
    </w:lvl>
    <w:lvl w:ilvl="8" w:tplc="64C66A7A">
      <w:start w:val="1"/>
      <w:numFmt w:val="lowerRoman"/>
      <w:lvlText w:val="%9."/>
      <w:lvlJc w:val="right"/>
      <w:pPr>
        <w:ind w:left="6480" w:hanging="180"/>
      </w:pPr>
    </w:lvl>
  </w:abstractNum>
  <w:abstractNum w:abstractNumId="30" w15:restartNumberingAfterBreak="0">
    <w:nsid w:val="79313060"/>
    <w:multiLevelType w:val="hybridMultilevel"/>
    <w:tmpl w:val="0F941014"/>
    <w:lvl w:ilvl="0" w:tplc="64488988">
      <w:numFmt w:val="bullet"/>
      <w:lvlText w:val="•"/>
      <w:lvlJc w:val="left"/>
      <w:pPr>
        <w:ind w:left="1470" w:hanging="750"/>
      </w:pPr>
      <w:rPr>
        <w:rFonts w:ascii="Arial" w:eastAsia="SimSu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7D9B7B4D"/>
    <w:multiLevelType w:val="hybridMultilevel"/>
    <w:tmpl w:val="F6ACCB0E"/>
    <w:lvl w:ilvl="0" w:tplc="8E0256E6">
      <w:start w:val="1"/>
      <w:numFmt w:val="bullet"/>
      <w:lvlText w:val=""/>
      <w:lvlJc w:val="left"/>
      <w:pPr>
        <w:tabs>
          <w:tab w:val="num" w:pos="720"/>
        </w:tabs>
        <w:ind w:left="720" w:hanging="360"/>
      </w:pPr>
      <w:rPr>
        <w:rFonts w:ascii="Symbol" w:hAnsi="Symbol" w:cs="OpenSymbol"/>
      </w:rPr>
    </w:lvl>
    <w:lvl w:ilvl="1" w:tplc="48429824">
      <w:start w:val="1"/>
      <w:numFmt w:val="bullet"/>
      <w:lvlText w:val="◦"/>
      <w:lvlJc w:val="left"/>
      <w:pPr>
        <w:tabs>
          <w:tab w:val="num" w:pos="1080"/>
        </w:tabs>
        <w:ind w:left="1080" w:hanging="360"/>
      </w:pPr>
      <w:rPr>
        <w:rFonts w:ascii="OpenSymbol" w:hAnsi="OpenSymbol" w:cs="OpenSymbol"/>
      </w:rPr>
    </w:lvl>
    <w:lvl w:ilvl="2" w:tplc="2F92449C">
      <w:start w:val="1"/>
      <w:numFmt w:val="bullet"/>
      <w:lvlText w:val="▪"/>
      <w:lvlJc w:val="left"/>
      <w:pPr>
        <w:tabs>
          <w:tab w:val="num" w:pos="1440"/>
        </w:tabs>
        <w:ind w:left="1440" w:hanging="360"/>
      </w:pPr>
      <w:rPr>
        <w:rFonts w:ascii="OpenSymbol" w:hAnsi="OpenSymbol" w:cs="OpenSymbol"/>
      </w:rPr>
    </w:lvl>
    <w:lvl w:ilvl="3" w:tplc="8F9031E2">
      <w:start w:val="1"/>
      <w:numFmt w:val="bullet"/>
      <w:lvlText w:val=""/>
      <w:lvlJc w:val="left"/>
      <w:pPr>
        <w:tabs>
          <w:tab w:val="num" w:pos="1800"/>
        </w:tabs>
        <w:ind w:left="1800" w:hanging="360"/>
      </w:pPr>
      <w:rPr>
        <w:rFonts w:ascii="Symbol" w:hAnsi="Symbol" w:cs="OpenSymbol"/>
      </w:rPr>
    </w:lvl>
    <w:lvl w:ilvl="4" w:tplc="22B86622">
      <w:start w:val="1"/>
      <w:numFmt w:val="bullet"/>
      <w:lvlText w:val="◦"/>
      <w:lvlJc w:val="left"/>
      <w:pPr>
        <w:tabs>
          <w:tab w:val="num" w:pos="2160"/>
        </w:tabs>
        <w:ind w:left="2160" w:hanging="360"/>
      </w:pPr>
      <w:rPr>
        <w:rFonts w:ascii="OpenSymbol" w:hAnsi="OpenSymbol" w:cs="OpenSymbol"/>
      </w:rPr>
    </w:lvl>
    <w:lvl w:ilvl="5" w:tplc="A1DAB3FA">
      <w:start w:val="1"/>
      <w:numFmt w:val="bullet"/>
      <w:lvlText w:val="▪"/>
      <w:lvlJc w:val="left"/>
      <w:pPr>
        <w:tabs>
          <w:tab w:val="num" w:pos="2520"/>
        </w:tabs>
        <w:ind w:left="2520" w:hanging="360"/>
      </w:pPr>
      <w:rPr>
        <w:rFonts w:ascii="OpenSymbol" w:hAnsi="OpenSymbol" w:cs="OpenSymbol"/>
      </w:rPr>
    </w:lvl>
    <w:lvl w:ilvl="6" w:tplc="20C8F8D2">
      <w:start w:val="1"/>
      <w:numFmt w:val="bullet"/>
      <w:lvlText w:val=""/>
      <w:lvlJc w:val="left"/>
      <w:pPr>
        <w:tabs>
          <w:tab w:val="num" w:pos="2880"/>
        </w:tabs>
        <w:ind w:left="2880" w:hanging="360"/>
      </w:pPr>
      <w:rPr>
        <w:rFonts w:ascii="Symbol" w:hAnsi="Symbol" w:cs="OpenSymbol"/>
      </w:rPr>
    </w:lvl>
    <w:lvl w:ilvl="7" w:tplc="1E727E16">
      <w:start w:val="1"/>
      <w:numFmt w:val="bullet"/>
      <w:lvlText w:val="◦"/>
      <w:lvlJc w:val="left"/>
      <w:pPr>
        <w:tabs>
          <w:tab w:val="num" w:pos="3240"/>
        </w:tabs>
        <w:ind w:left="3240" w:hanging="360"/>
      </w:pPr>
      <w:rPr>
        <w:rFonts w:ascii="OpenSymbol" w:hAnsi="OpenSymbol" w:cs="OpenSymbol"/>
      </w:rPr>
    </w:lvl>
    <w:lvl w:ilvl="8" w:tplc="B720E6F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7EE4529E"/>
    <w:multiLevelType w:val="multilevel"/>
    <w:tmpl w:val="6090CE9A"/>
    <w:lvl w:ilvl="0">
      <w:start w:val="1"/>
      <w:numFmt w:val="upperLetter"/>
      <w:pStyle w:val="Kop1"/>
      <w:lvlText w:val="Deel %1."/>
      <w:lvlJc w:val="left"/>
      <w:pPr>
        <w:tabs>
          <w:tab w:val="num" w:pos="432"/>
        </w:tabs>
        <w:ind w:left="432" w:hanging="432"/>
      </w:pPr>
      <w:rPr>
        <w:rFonts w:hint="default"/>
        <w:b/>
        <w:bCs/>
      </w:rPr>
    </w:lvl>
    <w:lvl w:ilvl="1">
      <w:start w:val="1"/>
      <w:numFmt w:val="decimal"/>
      <w:pStyle w:val="Kop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16cid:durableId="1570995237">
    <w:abstractNumId w:val="32"/>
  </w:num>
  <w:num w:numId="2" w16cid:durableId="1958560602">
    <w:abstractNumId w:val="1"/>
  </w:num>
  <w:num w:numId="3" w16cid:durableId="899824119">
    <w:abstractNumId w:val="7"/>
  </w:num>
  <w:num w:numId="4" w16cid:durableId="788822711">
    <w:abstractNumId w:val="27"/>
  </w:num>
  <w:num w:numId="5" w16cid:durableId="1425297699">
    <w:abstractNumId w:val="13"/>
  </w:num>
  <w:num w:numId="6" w16cid:durableId="352347071">
    <w:abstractNumId w:val="31"/>
  </w:num>
  <w:num w:numId="7" w16cid:durableId="2076270365">
    <w:abstractNumId w:val="19"/>
  </w:num>
  <w:num w:numId="8" w16cid:durableId="2075927412">
    <w:abstractNumId w:val="2"/>
  </w:num>
  <w:num w:numId="9" w16cid:durableId="1825196722">
    <w:abstractNumId w:val="16"/>
  </w:num>
  <w:num w:numId="10" w16cid:durableId="1727995172">
    <w:abstractNumId w:val="25"/>
  </w:num>
  <w:num w:numId="11" w16cid:durableId="467355351">
    <w:abstractNumId w:val="22"/>
  </w:num>
  <w:num w:numId="12" w16cid:durableId="907810873">
    <w:abstractNumId w:val="3"/>
  </w:num>
  <w:num w:numId="13" w16cid:durableId="762455780">
    <w:abstractNumId w:val="23"/>
  </w:num>
  <w:num w:numId="14" w16cid:durableId="1886865171">
    <w:abstractNumId w:val="15"/>
  </w:num>
  <w:num w:numId="15" w16cid:durableId="1363285356">
    <w:abstractNumId w:val="6"/>
  </w:num>
  <w:num w:numId="16" w16cid:durableId="685178908">
    <w:abstractNumId w:val="21"/>
  </w:num>
  <w:num w:numId="17" w16cid:durableId="2110350014">
    <w:abstractNumId w:val="29"/>
  </w:num>
  <w:num w:numId="18" w16cid:durableId="1214003471">
    <w:abstractNumId w:val="24"/>
  </w:num>
  <w:num w:numId="19" w16cid:durableId="1546943469">
    <w:abstractNumId w:val="18"/>
  </w:num>
  <w:num w:numId="20" w16cid:durableId="1142188887">
    <w:abstractNumId w:val="11"/>
  </w:num>
  <w:num w:numId="21" w16cid:durableId="532302520">
    <w:abstractNumId w:val="14"/>
  </w:num>
  <w:num w:numId="22" w16cid:durableId="689379141">
    <w:abstractNumId w:val="5"/>
  </w:num>
  <w:num w:numId="23" w16cid:durableId="1181122099">
    <w:abstractNumId w:val="4"/>
  </w:num>
  <w:num w:numId="24" w16cid:durableId="1171801244">
    <w:abstractNumId w:val="28"/>
  </w:num>
  <w:num w:numId="25" w16cid:durableId="15573527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7710392">
    <w:abstractNumId w:val="10"/>
  </w:num>
  <w:num w:numId="27" w16cid:durableId="969478338">
    <w:abstractNumId w:val="8"/>
  </w:num>
  <w:num w:numId="28" w16cid:durableId="589966019">
    <w:abstractNumId w:val="17"/>
  </w:num>
  <w:num w:numId="29" w16cid:durableId="1688872653">
    <w:abstractNumId w:val="0"/>
  </w:num>
  <w:num w:numId="30" w16cid:durableId="2067797409">
    <w:abstractNumId w:val="30"/>
  </w:num>
  <w:num w:numId="31" w16cid:durableId="1393389225">
    <w:abstractNumId w:val="9"/>
  </w:num>
  <w:num w:numId="32" w16cid:durableId="1540509213">
    <w:abstractNumId w:val="12"/>
  </w:num>
  <w:num w:numId="33" w16cid:durableId="1241403345">
    <w:abstractNumId w:val="20"/>
  </w:num>
  <w:num w:numId="34" w16cid:durableId="2036345143">
    <w:abstractNumId w:val="26"/>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F6"/>
    <w:rsid w:val="000758E3"/>
    <w:rsid w:val="000E255E"/>
    <w:rsid w:val="001918D9"/>
    <w:rsid w:val="00246C7F"/>
    <w:rsid w:val="00286490"/>
    <w:rsid w:val="00287704"/>
    <w:rsid w:val="002B50E6"/>
    <w:rsid w:val="00334FF1"/>
    <w:rsid w:val="0039201F"/>
    <w:rsid w:val="003D18D1"/>
    <w:rsid w:val="00445631"/>
    <w:rsid w:val="00482639"/>
    <w:rsid w:val="00482C46"/>
    <w:rsid w:val="0049538A"/>
    <w:rsid w:val="004B20F9"/>
    <w:rsid w:val="004B31BE"/>
    <w:rsid w:val="004E2A31"/>
    <w:rsid w:val="005224BB"/>
    <w:rsid w:val="005737CE"/>
    <w:rsid w:val="00613515"/>
    <w:rsid w:val="006625AE"/>
    <w:rsid w:val="00666188"/>
    <w:rsid w:val="008976F3"/>
    <w:rsid w:val="008F287A"/>
    <w:rsid w:val="00924123"/>
    <w:rsid w:val="00930952"/>
    <w:rsid w:val="00947A66"/>
    <w:rsid w:val="009518B8"/>
    <w:rsid w:val="009A0036"/>
    <w:rsid w:val="009D3E65"/>
    <w:rsid w:val="009E31B4"/>
    <w:rsid w:val="00A60EF6"/>
    <w:rsid w:val="00AD2471"/>
    <w:rsid w:val="00B138C3"/>
    <w:rsid w:val="00C45762"/>
    <w:rsid w:val="00CA1535"/>
    <w:rsid w:val="00CD091D"/>
    <w:rsid w:val="00CD2094"/>
    <w:rsid w:val="00D30760"/>
    <w:rsid w:val="00DB4B22"/>
    <w:rsid w:val="00DC05E5"/>
    <w:rsid w:val="00ED0096"/>
    <w:rsid w:val="00ED61E7"/>
    <w:rsid w:val="00F0498E"/>
    <w:rsid w:val="00F4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3485"/>
  <w15:docId w15:val="{A67D212F-20F6-4AA6-9A87-71219D33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jc w:val="both"/>
    </w:pPr>
    <w:rPr>
      <w:rFonts w:ascii="Arial" w:eastAsia="SimSun" w:hAnsi="Arial" w:cs="Mangal"/>
      <w:sz w:val="24"/>
      <w:szCs w:val="24"/>
      <w:lang w:eastAsia="zh-CN" w:bidi="hi-IN"/>
    </w:rPr>
  </w:style>
  <w:style w:type="paragraph" w:styleId="Kop1">
    <w:name w:val="heading 1"/>
    <w:basedOn w:val="Titre1"/>
    <w:next w:val="Standaard"/>
    <w:link w:val="Kop1Char"/>
    <w:qFormat/>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paragraph" w:styleId="Kop3">
    <w:name w:val="heading 3"/>
    <w:basedOn w:val="Standaard"/>
    <w:next w:val="Standaard"/>
    <w:link w:val="Kop3Char"/>
    <w:uiPriority w:val="9"/>
    <w:semiHidden/>
    <w:unhideWhenUsed/>
    <w:qFormat/>
    <w:pPr>
      <w:keepNext/>
      <w:keepLines/>
      <w:spacing w:before="40"/>
      <w:outlineLvl w:val="2"/>
    </w:pPr>
    <w:rPr>
      <w:rFonts w:ascii="Calibri Light" w:eastAsia="Calibri Light" w:hAnsi="Calibri Light"/>
      <w:color w:val="1F4D78" w:themeColor="accent1" w:themeShade="7F"/>
      <w:szCs w:val="21"/>
    </w:rPr>
  </w:style>
  <w:style w:type="paragraph" w:styleId="Kop4">
    <w:name w:val="heading 4"/>
    <w:basedOn w:val="Standaard"/>
    <w:next w:val="Standaard"/>
    <w:link w:val="Kop4Char"/>
    <w:uiPriority w:val="9"/>
    <w:unhideWhenUsed/>
    <w:qFormat/>
    <w:pPr>
      <w:keepNext/>
      <w:keepLines/>
      <w:spacing w:before="320" w:after="200"/>
      <w:outlineLvl w:val="3"/>
    </w:pPr>
    <w:rPr>
      <w:rFonts w:eastAsia="Arial" w:cs="Arial"/>
      <w:b/>
      <w:bCs/>
      <w:sz w:val="26"/>
      <w:szCs w:val="26"/>
    </w:rPr>
  </w:style>
  <w:style w:type="paragraph" w:styleId="Kop5">
    <w:name w:val="heading 5"/>
    <w:basedOn w:val="Standaard"/>
    <w:next w:val="Standaard"/>
    <w:link w:val="Kop5Char"/>
    <w:uiPriority w:val="9"/>
    <w:unhideWhenUsed/>
    <w:qFormat/>
    <w:pPr>
      <w:keepNext/>
      <w:keepLines/>
      <w:spacing w:before="320" w:after="200"/>
      <w:outlineLvl w:val="4"/>
    </w:pPr>
    <w:rPr>
      <w:rFonts w:eastAsia="Arial" w:cs="Arial"/>
      <w:b/>
      <w:bCs/>
    </w:rPr>
  </w:style>
  <w:style w:type="paragraph" w:styleId="Kop6">
    <w:name w:val="heading 6"/>
    <w:basedOn w:val="Standaard"/>
    <w:next w:val="Standaard"/>
    <w:link w:val="Kop6Char"/>
    <w:uiPriority w:val="9"/>
    <w:unhideWhenUsed/>
    <w:qFormat/>
    <w:pPr>
      <w:keepNext/>
      <w:keepLines/>
      <w:spacing w:before="320" w:after="200"/>
      <w:outlineLvl w:val="5"/>
    </w:pPr>
    <w:rPr>
      <w:rFonts w:eastAsia="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eastAsia="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eastAsia="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eastAsia="Arial" w:cs="Arial"/>
      <w:i/>
      <w:iCs/>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TitleChar">
    <w:name w:val="Title Char"/>
    <w:basedOn w:val="Standaardalinea-lettertype"/>
    <w:uiPriority w:val="10"/>
    <w:rPr>
      <w:sz w:val="48"/>
      <w:szCs w:val="48"/>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ardalinea-lettertyp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KoptekstChar">
    <w:name w:val="Koptekst Char"/>
    <w:basedOn w:val="Standaardalinea-lettertype"/>
    <w:link w:val="Koptekst"/>
    <w:uiPriority w:val="99"/>
  </w:style>
  <w:style w:type="character" w:customStyle="1" w:styleId="FooterChar">
    <w:name w:val="Footer Char"/>
    <w:basedOn w:val="Standaardalinea-lettertype"/>
    <w:uiPriority w:val="99"/>
  </w:style>
  <w:style w:type="character" w:customStyle="1" w:styleId="VoettekstChar">
    <w:name w:val="Voettekst Char"/>
    <w:link w:val="Voettekst"/>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Kopvaninhoudsopgave">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pacing w:before="120" w:after="120"/>
    </w:pPr>
    <w:rPr>
      <w:i/>
      <w:iCs/>
    </w:rPr>
  </w:style>
  <w:style w:type="paragraph" w:customStyle="1" w:styleId="Index">
    <w:name w:val="Index"/>
    <w:basedOn w:val="Standaard"/>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pacing w:before="120" w:after="120"/>
    </w:pPr>
    <w:rPr>
      <w:i/>
      <w:iCs/>
    </w:rPr>
  </w:style>
  <w:style w:type="paragraph" w:styleId="Koptekst">
    <w:name w:val="header"/>
    <w:basedOn w:val="Standaard"/>
    <w:link w:val="KoptekstChar"/>
    <w:pPr>
      <w:tabs>
        <w:tab w:val="center" w:pos="4986"/>
        <w:tab w:val="right" w:pos="9972"/>
      </w:tabs>
    </w:pPr>
  </w:style>
  <w:style w:type="paragraph" w:styleId="Voettekst">
    <w:name w:val="footer"/>
    <w:basedOn w:val="Standaard"/>
    <w:link w:val="VoettekstChar"/>
    <w:pPr>
      <w:tabs>
        <w:tab w:val="center" w:pos="4986"/>
        <w:tab w:val="right" w:pos="9972"/>
      </w:tabs>
    </w:pPr>
  </w:style>
  <w:style w:type="paragraph" w:customStyle="1" w:styleId="Contenudetableau">
    <w:name w:val="Contenu de tableau"/>
    <w:basedOn w:val="Standaard"/>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pacing w:before="0" w:after="0"/>
      <w:jc w:val="center"/>
    </w:pPr>
    <w:rPr>
      <w:b/>
      <w:bCs/>
      <w:sz w:val="32"/>
      <w:szCs w:val="32"/>
    </w:rPr>
  </w:style>
  <w:style w:type="paragraph" w:styleId="Inhopg1">
    <w:name w:val="toc 1"/>
    <w:basedOn w:val="Index"/>
    <w:uiPriority w:val="39"/>
    <w:pPr>
      <w:jc w:val="left"/>
    </w:pPr>
  </w:style>
  <w:style w:type="paragraph" w:styleId="Inhopg2">
    <w:name w:val="toc 2"/>
    <w:basedOn w:val="Index"/>
    <w:uiPriority w:val="39"/>
    <w:pPr>
      <w:tabs>
        <w:tab w:val="right" w:leader="dot" w:pos="9689"/>
      </w:tabs>
      <w:ind w:left="283"/>
    </w:pPr>
  </w:style>
  <w:style w:type="paragraph" w:customStyle="1" w:styleId="Contenuducadre">
    <w:name w:val="Contenu du cadre"/>
    <w:basedOn w:val="Plattetekst"/>
  </w:style>
  <w:style w:type="paragraph" w:styleId="Ondertitel">
    <w:name w:val="Subtitle"/>
    <w:basedOn w:val="Titre1"/>
    <w:next w:val="Plattetekst"/>
    <w:link w:val="OndertitelChar"/>
    <w:qFormat/>
    <w:pPr>
      <w:jc w:val="center"/>
    </w:pPr>
    <w:rPr>
      <w:i/>
      <w:iCs/>
    </w:rPr>
  </w:style>
  <w:style w:type="paragraph" w:customStyle="1" w:styleId="Texteprformat">
    <w:name w:val="Texte préformaté"/>
    <w:basedOn w:val="Standaard"/>
    <w:rPr>
      <w:rFonts w:ascii="Courier New" w:eastAsia="NSimSun" w:hAnsi="Courier New" w:cs="Courier New"/>
      <w:sz w:val="20"/>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
    <w:uiPriority w:val="99"/>
    <w:unhideWhenUsed/>
    <w:rPr>
      <w:sz w:val="18"/>
      <w:szCs w:val="18"/>
    </w:rPr>
  </w:style>
  <w:style w:type="character" w:customStyle="1" w:styleId="TekstopmerkingChar">
    <w:name w:val="Tekst opmerking Char"/>
    <w:link w:val="Tekstopmerking"/>
    <w:uiPriority w:val="99"/>
    <w:rPr>
      <w:rFonts w:ascii="Arial" w:eastAsia="SimSun" w:hAnsi="Arial" w:cs="Mangal"/>
      <w:sz w:val="18"/>
      <w:szCs w:val="18"/>
      <w:lang w:val="nl-NL" w:eastAsia="zh-CN" w:bidi="hi-IN"/>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rFonts w:ascii="Arial" w:eastAsia="SimSun" w:hAnsi="Arial" w:cs="Mangal"/>
      <w:b/>
      <w:bCs/>
      <w:sz w:val="18"/>
      <w:szCs w:val="18"/>
      <w:lang w:val="nl-NL" w:eastAsia="zh-CN" w:bidi="hi-IN"/>
    </w:rPr>
  </w:style>
  <w:style w:type="paragraph" w:styleId="Ballontekst">
    <w:name w:val="Balloon Text"/>
    <w:basedOn w:val="Standaard"/>
    <w:link w:val="BallontekstChar"/>
    <w:uiPriority w:val="99"/>
    <w:semiHidden/>
    <w:unhideWhenUsed/>
    <w:rPr>
      <w:rFonts w:ascii="Segoe UI" w:hAnsi="Segoe UI"/>
      <w:sz w:val="18"/>
      <w:szCs w:val="16"/>
    </w:rPr>
  </w:style>
  <w:style w:type="character" w:customStyle="1" w:styleId="BallontekstChar">
    <w:name w:val="Ballontekst Char"/>
    <w:link w:val="Ballontekst"/>
    <w:uiPriority w:val="99"/>
    <w:semiHidden/>
    <w:rPr>
      <w:rFonts w:ascii="Segoe UI" w:eastAsia="SimSun" w:hAnsi="Segoe UI" w:cs="Mangal"/>
      <w:sz w:val="18"/>
      <w:szCs w:val="16"/>
      <w:lang w:val="nl-NL" w:eastAsia="zh-CN" w:bidi="hi-IN"/>
    </w:rPr>
  </w:style>
  <w:style w:type="paragraph" w:styleId="Plattetekst2">
    <w:name w:val="Body Text 2"/>
    <w:basedOn w:val="Standaard"/>
    <w:link w:val="Plattetekst2Char"/>
    <w:uiPriority w:val="99"/>
    <w:unhideWhenUsed/>
    <w:pPr>
      <w:spacing w:after="120" w:line="480" w:lineRule="auto"/>
    </w:pPr>
  </w:style>
  <w:style w:type="character" w:customStyle="1" w:styleId="Plattetekst2Char">
    <w:name w:val="Platte tekst 2 Char"/>
    <w:basedOn w:val="Standaardalinea-lettertype"/>
    <w:link w:val="Plattetekst2"/>
    <w:uiPriority w:val="99"/>
    <w:rPr>
      <w:rFonts w:ascii="Arial" w:eastAsia="SimSun" w:hAnsi="Arial" w:cs="Mangal"/>
      <w:sz w:val="24"/>
      <w:szCs w:val="24"/>
      <w:lang w:val="nl-NL" w:eastAsia="zh-CN" w:bidi="hi-IN"/>
    </w:rPr>
  </w:style>
  <w:style w:type="paragraph" w:customStyle="1" w:styleId="StyleJustifi">
    <w:name w:val="Style Justifié"/>
    <w:basedOn w:val="Standaard"/>
    <w:pPr>
      <w:widowControl/>
      <w:spacing w:after="180"/>
    </w:pPr>
    <w:rPr>
      <w:rFonts w:ascii="Calibri" w:eastAsia="Calibri" w:hAnsi="Calibri" w:cs="Times New Roman"/>
      <w:lang w:bidi="ar-SA"/>
    </w:rPr>
  </w:style>
  <w:style w:type="table" w:styleId="Tabelraster">
    <w:name w:val="Table Grid"/>
    <w:basedOn w:val="Standaardtabe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2Char">
    <w:name w:val="Kop 2 Char"/>
    <w:basedOn w:val="Standaardalinea-lettertype"/>
    <w:link w:val="Kop2"/>
    <w:rPr>
      <w:rFonts w:ascii="Arial" w:eastAsia="Arial Unicode MS" w:hAnsi="Arial" w:cs="Tahoma"/>
      <w:b/>
      <w:bCs/>
      <w:iCs/>
      <w:sz w:val="28"/>
      <w:szCs w:val="28"/>
      <w:lang w:val="nl-NL" w:eastAsia="zh-CN" w:bidi="hi-IN"/>
    </w:rPr>
  </w:style>
  <w:style w:type="paragraph" w:styleId="Lijstalinea">
    <w:name w:val="List Paragraph"/>
    <w:basedOn w:val="Standaard"/>
    <w:link w:val="LijstalineaChar"/>
    <w:uiPriority w:val="34"/>
    <w:qFormat/>
    <w:pPr>
      <w:ind w:left="720"/>
      <w:contextualSpacing/>
    </w:pPr>
  </w:style>
  <w:style w:type="character" w:customStyle="1" w:styleId="PlattetekstChar">
    <w:name w:val="Platte tekst Char"/>
    <w:basedOn w:val="Standaardalinea-lettertype"/>
    <w:link w:val="Plattetekst"/>
    <w:rPr>
      <w:rFonts w:ascii="Arial" w:eastAsia="SimSun" w:hAnsi="Arial" w:cs="Mangal"/>
      <w:sz w:val="24"/>
      <w:szCs w:val="24"/>
      <w:lang w:val="nl-NL" w:eastAsia="zh-CN" w:bidi="hi-IN"/>
    </w:rPr>
  </w:style>
  <w:style w:type="character" w:customStyle="1" w:styleId="Kop3Char">
    <w:name w:val="Kop 3 Char"/>
    <w:basedOn w:val="Standaardalinea-lettertype"/>
    <w:link w:val="Kop3"/>
    <w:uiPriority w:val="9"/>
    <w:semiHidden/>
    <w:rPr>
      <w:rFonts w:ascii="Calibri Light" w:eastAsia="Calibri Light" w:hAnsi="Calibri Light" w:cs="Mangal"/>
      <w:color w:val="1F4D78" w:themeColor="accent1" w:themeShade="7F"/>
      <w:sz w:val="24"/>
      <w:szCs w:val="21"/>
      <w:lang w:val="nl-NL" w:eastAsia="zh-CN" w:bidi="hi-IN"/>
    </w:rPr>
  </w:style>
  <w:style w:type="character" w:customStyle="1" w:styleId="Mentionnonrsolue1">
    <w:name w:val="Mention non résolue1"/>
    <w:basedOn w:val="Standaardalinea-lettertype"/>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evisie">
    <w:name w:val="Revision"/>
    <w:hidden/>
    <w:uiPriority w:val="99"/>
    <w:semiHidden/>
    <w:rPr>
      <w:rFonts w:ascii="Arial" w:eastAsia="SimSun" w:hAnsi="Arial" w:cs="Mangal"/>
      <w:sz w:val="24"/>
      <w:szCs w:val="24"/>
      <w:lang w:eastAsia="zh-CN" w:bidi="hi-IN"/>
    </w:rPr>
  </w:style>
  <w:style w:type="character" w:customStyle="1" w:styleId="LijstalineaChar">
    <w:name w:val="Lijstalinea Char"/>
    <w:link w:val="Lijstalinea"/>
    <w:uiPriority w:val="34"/>
    <w:rPr>
      <w:rFonts w:ascii="Arial" w:eastAsia="SimSun" w:hAnsi="Arial" w:cs="Mangal"/>
      <w:sz w:val="24"/>
      <w:szCs w:val="24"/>
      <w:lang w:val="nl-NL" w:eastAsia="zh-CN" w:bidi="hi-IN"/>
    </w:rPr>
  </w:style>
  <w:style w:type="paragraph" w:customStyle="1" w:styleId="Pa8">
    <w:name w:val="Pa8"/>
    <w:basedOn w:val="Default"/>
    <w:next w:val="Default"/>
    <w:uiPriority w:val="99"/>
    <w:rsid w:val="00B138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91" w:lineRule="atLeast"/>
    </w:pPr>
    <w:rPr>
      <w:rFonts w:ascii="Gotham" w:eastAsiaTheme="minorHAnsi" w:hAnsi="Gotham" w:cstheme="minorBidi"/>
      <w:color w:val="auto"/>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78997">
      <w:bodyDiv w:val="1"/>
      <w:marLeft w:val="0"/>
      <w:marRight w:val="0"/>
      <w:marTop w:val="0"/>
      <w:marBottom w:val="0"/>
      <w:divBdr>
        <w:top w:val="none" w:sz="0" w:space="0" w:color="auto"/>
        <w:left w:val="none" w:sz="0" w:space="0" w:color="auto"/>
        <w:bottom w:val="none" w:sz="0" w:space="0" w:color="auto"/>
        <w:right w:val="none" w:sz="0" w:space="0" w:color="auto"/>
      </w:divBdr>
    </w:div>
    <w:div w:id="15824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nlyoffice.com/commentsExtendedDocument" Target="commentsExtendedDocument.xml"/><Relationship Id="rId3" Type="http://schemas.openxmlformats.org/officeDocument/2006/relationships/settings" Target="settings.xml"/><Relationship Id="rId7" Type="http://schemas.openxmlformats.org/officeDocument/2006/relationships/fontTable" Target="fontTable.xml"/><Relationship Id="rId12" Type="http://schemas.onlyoffice.com/commentsDocument" Target="comments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nlyoffice.com/peopleDocument" Target="peopleDocument.xml"/><Relationship Id="rId4" Type="http://schemas.openxmlformats.org/officeDocument/2006/relationships/webSettings" Target="webSettings.xml"/><Relationship Id="rId14" Type="http://schemas.onlyoffice.com/commentsIdsDocument" Target="commentsIds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2822</Words>
  <Characters>15526</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Formulaire de demande d'aide pour des projets RDI -- Innoviris</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Carmen De Coster</cp:lastModifiedBy>
  <cp:revision>41</cp:revision>
  <dcterms:created xsi:type="dcterms:W3CDTF">2023-06-26T13:32:00Z</dcterms:created>
  <dcterms:modified xsi:type="dcterms:W3CDTF">2024-08-07T10:01:00Z</dcterms:modified>
</cp:coreProperties>
</file>